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AE" w:rsidRDefault="002F79EA">
      <w:pPr>
        <w:spacing w:line="216" w:lineRule="auto"/>
        <w:ind w:left="5554" w:hanging="245"/>
        <w:jc w:val="left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CC5CAE" w:rsidRDefault="002F79EA">
      <w:pPr>
        <w:spacing w:after="12" w:line="248" w:lineRule="auto"/>
        <w:ind w:left="10" w:right="24" w:hanging="10"/>
        <w:jc w:val="center"/>
      </w:pPr>
      <w:r>
        <w:t>ПРИКАЗ</w:t>
      </w:r>
    </w:p>
    <w:p w:rsidR="00CC5CAE" w:rsidRDefault="002F79EA">
      <w:pPr>
        <w:spacing w:after="12" w:line="248" w:lineRule="auto"/>
        <w:ind w:left="10" w:right="14" w:hanging="10"/>
        <w:jc w:val="center"/>
      </w:pPr>
      <w:r>
        <w:t>МИНИСТЕРСТВА ПРОСВЕЩЕНИЯ</w:t>
      </w:r>
    </w:p>
    <w:p w:rsidR="00CC5CAE" w:rsidRDefault="002F79EA">
      <w:pPr>
        <w:spacing w:after="267" w:line="248" w:lineRule="auto"/>
        <w:ind w:left="10" w:right="19" w:hanging="10"/>
        <w:jc w:val="center"/>
      </w:pPr>
      <w:r>
        <w:t>ПРИДНЕСТРВОСКОЙ МОЛДАВСКОЙ РЕСПУБЛИКИ</w:t>
      </w:r>
    </w:p>
    <w:p w:rsidR="00CC5CAE" w:rsidRDefault="002F79EA">
      <w:pPr>
        <w:spacing w:after="232" w:line="249" w:lineRule="auto"/>
        <w:ind w:left="173" w:right="14" w:hanging="10"/>
      </w:pPr>
      <w:r>
        <w:t>Об утверждении Базисного учебно-развивающего плана организации дошкольного образования</w:t>
      </w:r>
    </w:p>
    <w:p w:rsidR="00CC5CAE" w:rsidRDefault="002F79EA">
      <w:pPr>
        <w:spacing w:after="12" w:line="248" w:lineRule="auto"/>
        <w:ind w:left="10" w:right="34" w:hanging="10"/>
        <w:jc w:val="center"/>
      </w:pPr>
      <w:r>
        <w:t>Согласован:</w:t>
      </w:r>
    </w:p>
    <w:p w:rsidR="00CC5CAE" w:rsidRDefault="002F79EA">
      <w:pPr>
        <w:spacing w:after="266" w:line="248" w:lineRule="auto"/>
        <w:ind w:left="10" w:right="24" w:hanging="10"/>
        <w:jc w:val="center"/>
      </w:pPr>
      <w:r>
        <w:t>Государственные администрации городов и районов</w:t>
      </w:r>
    </w:p>
    <w:p w:rsidR="00CC5CAE" w:rsidRDefault="002F79EA">
      <w:pPr>
        <w:spacing w:after="12" w:line="248" w:lineRule="auto"/>
        <w:ind w:left="10" w:right="14" w:hanging="10"/>
        <w:jc w:val="center"/>
      </w:pPr>
      <w:r>
        <w:t>Зарегистрирован Министерством юстиции</w:t>
      </w:r>
    </w:p>
    <w:p w:rsidR="00CC5CAE" w:rsidRDefault="002F79EA">
      <w:pPr>
        <w:spacing w:after="273" w:line="248" w:lineRule="auto"/>
        <w:ind w:left="10" w:right="34" w:hanging="10"/>
        <w:jc w:val="center"/>
      </w:pPr>
      <w:r>
        <w:t>Приднестровской Молдавской Республики 24 июля 2020 г. Регистрационный №</w:t>
      </w:r>
      <w:r>
        <w:t xml:space="preserve"> 9612</w:t>
      </w:r>
    </w:p>
    <w:p w:rsidR="00CC5CAE" w:rsidRDefault="002F79EA">
      <w:pPr>
        <w:spacing w:after="268" w:line="249" w:lineRule="auto"/>
        <w:ind w:left="14" w:right="14"/>
      </w:pPr>
      <w:r>
        <w:t>В соответствии с Законом Приднестровской Молдавской Республики от 27 июня 2003 года № 294-3-III «Об образовании» (САЗ 03-26) в действующей редакции, Законом Приднестровской Молдавской Республики от 25 июля 2008 года № 499-3-IV «О дошкольном образовании» (С</w:t>
      </w:r>
      <w:r>
        <w:t>АЗ 0829)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</w:t>
      </w:r>
      <w:r>
        <w:t>ки» (САЗ 17-23) с изменениями и дополнениями, внесенными постановлениями Правительства Приднестровской Молдавской Республики от 9 ноября 2017 года N2 307 (САЗ 17-46), от 25 января 2018 года № 22 (САЗ 18-5), от 10 сентября 2018 года № 306 (САЗ 18-37), от 23</w:t>
      </w:r>
      <w:r>
        <w:t xml:space="preserve"> октября 2019 года № 380 (САЗ 19-41), от 6 апреля 2020 года № 129 (САЗ 20-17), </w:t>
      </w:r>
      <w:proofErr w:type="spellStart"/>
      <w:r>
        <w:t>Прикоом</w:t>
      </w:r>
      <w:proofErr w:type="spellEnd"/>
      <w:r>
        <w:t xml:space="preserve"> Министерства просвещения Приднестровской Молдавской Республики </w:t>
      </w:r>
      <w:proofErr w:type="spellStart"/>
      <w:r>
        <w:t>ог</w:t>
      </w:r>
      <w:proofErr w:type="spellEnd"/>
      <w:r>
        <w:t xml:space="preserve"> 16 мая 2017 года № 588 «Об утверждении Государственною образовательного </w:t>
      </w:r>
      <w:proofErr w:type="spellStart"/>
      <w:r>
        <w:t>стандџга</w:t>
      </w:r>
      <w:proofErr w:type="spellEnd"/>
      <w:r>
        <w:t xml:space="preserve"> дошкольного образовани</w:t>
      </w:r>
      <w:r>
        <w:t xml:space="preserve">я Приднестровской Молдавской Республики» (регистрационный № 7903 от 18 </w:t>
      </w:r>
      <w:proofErr w:type="spellStart"/>
      <w:r>
        <w:t>тОЛЯ</w:t>
      </w:r>
      <w:proofErr w:type="spellEnd"/>
      <w:r>
        <w:t xml:space="preserve"> 2017 года) (САЗ 17-30), целях совершенствования нормативной правовой базы, определяющей и регулирующей деятельность организаций дошкольного образования, приказываю:</w:t>
      </w:r>
    </w:p>
    <w:p w:rsidR="00CC5CAE" w:rsidRDefault="002F79EA">
      <w:pPr>
        <w:numPr>
          <w:ilvl w:val="0"/>
          <w:numId w:val="1"/>
        </w:numPr>
        <w:spacing w:after="0" w:line="249" w:lineRule="auto"/>
        <w:ind w:right="14" w:firstLine="290"/>
      </w:pPr>
      <w:r>
        <w:t>Утвердить Базис</w:t>
      </w:r>
      <w:r>
        <w:t xml:space="preserve">ный учебно-развивающий план организации дошкольного образования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C5CAE" w:rsidRDefault="002F79EA">
      <w:pPr>
        <w:numPr>
          <w:ilvl w:val="0"/>
          <w:numId w:val="1"/>
        </w:numPr>
        <w:spacing w:after="0" w:line="249" w:lineRule="auto"/>
        <w:ind w:right="14" w:firstLine="290"/>
      </w:pPr>
      <w:r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 З.</w:t>
      </w:r>
      <w:r>
        <w:t xml:space="preserve"> Контроль за исполнением настоящего Приказа оставляю за собой.</w:t>
      </w:r>
    </w:p>
    <w:p w:rsidR="00CC5CAE" w:rsidRDefault="002F79EA">
      <w:pPr>
        <w:spacing w:after="268" w:line="249" w:lineRule="auto"/>
        <w:ind w:left="293" w:right="14" w:hanging="10"/>
      </w:pPr>
      <w:r>
        <w:t>4. Настоящий Приказ вступает в силу с 1 сентября 2020 года.</w:t>
      </w:r>
    </w:p>
    <w:p w:rsidR="00CC5CAE" w:rsidRDefault="002F79EA">
      <w:pPr>
        <w:tabs>
          <w:tab w:val="center" w:pos="8559"/>
        </w:tabs>
        <w:spacing w:after="268" w:line="249" w:lineRule="auto"/>
        <w:ind w:left="0" w:firstLine="0"/>
        <w:jc w:val="left"/>
      </w:pPr>
      <w:r>
        <w:t>Министр</w:t>
      </w:r>
      <w:r>
        <w:tab/>
        <w:t>А. НИКОЛЮК</w:t>
      </w:r>
    </w:p>
    <w:p w:rsidR="00CC5CAE" w:rsidRDefault="002F79EA">
      <w:pPr>
        <w:spacing w:after="10" w:line="249" w:lineRule="auto"/>
        <w:ind w:left="159" w:right="14" w:hanging="10"/>
      </w:pPr>
      <w:r>
        <w:t>г. Тирасполь</w:t>
      </w:r>
    </w:p>
    <w:p w:rsidR="00CC5CAE" w:rsidRDefault="002F79EA">
      <w:pPr>
        <w:spacing w:after="10" w:line="249" w:lineRule="auto"/>
        <w:ind w:left="24" w:right="14" w:hanging="10"/>
      </w:pPr>
      <w:r>
        <w:t>10 июня 2020 г.</w:t>
      </w:r>
    </w:p>
    <w:p w:rsidR="00CC5CAE" w:rsidRDefault="002F79EA">
      <w:pPr>
        <w:spacing w:after="555" w:line="249" w:lineRule="auto"/>
        <w:ind w:left="432" w:right="14" w:hanging="10"/>
      </w:pPr>
      <w:r>
        <w:t>№ 498</w:t>
      </w:r>
    </w:p>
    <w:p w:rsidR="00CC5CAE" w:rsidRDefault="002F79EA">
      <w:pPr>
        <w:spacing w:after="268" w:line="249" w:lineRule="auto"/>
        <w:ind w:left="5794" w:right="14" w:firstLine="2026"/>
      </w:pPr>
      <w:r>
        <w:t>Приложение к Приказу Министерства просвещения Приднестровской Молдавской Респуб</w:t>
      </w:r>
      <w:r>
        <w:t>лики от 10 июня 2020 года № 498</w:t>
      </w:r>
    </w:p>
    <w:p w:rsidR="00CC5CAE" w:rsidRDefault="002F79EA">
      <w:pPr>
        <w:spacing w:after="265" w:line="248" w:lineRule="auto"/>
        <w:ind w:left="10" w:right="19" w:hanging="10"/>
        <w:jc w:val="center"/>
      </w:pPr>
      <w:r>
        <w:t>Базисный учебно-развивающий план организации дошкольного образования</w:t>
      </w:r>
    </w:p>
    <w:p w:rsidR="00CC5CAE" w:rsidRDefault="002F79EA">
      <w:pPr>
        <w:spacing w:after="0" w:line="259" w:lineRule="auto"/>
        <w:ind w:left="0" w:right="43" w:firstLine="0"/>
        <w:jc w:val="right"/>
      </w:pPr>
      <w:r>
        <w:lastRenderedPageBreak/>
        <w:t>Таблица № 1</w:t>
      </w:r>
    </w:p>
    <w:p w:rsidR="00CC5CAE" w:rsidRDefault="002F79EA">
      <w:pPr>
        <w:ind w:right="14" w:firstLine="0"/>
      </w:pPr>
      <w:bookmarkStart w:id="0" w:name="_GoBack"/>
      <w:r>
        <w:t>Распределение непосредственной образовательной деятельности</w:t>
      </w:r>
    </w:p>
    <w:tbl>
      <w:tblPr>
        <w:tblStyle w:val="TableGrid"/>
        <w:tblW w:w="7940" w:type="dxa"/>
        <w:tblInd w:w="1133" w:type="dxa"/>
        <w:tblCellMar>
          <w:top w:w="38" w:type="dxa"/>
          <w:left w:w="4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626"/>
        <w:gridCol w:w="858"/>
        <w:gridCol w:w="877"/>
        <w:gridCol w:w="946"/>
        <w:gridCol w:w="811"/>
        <w:gridCol w:w="841"/>
        <w:gridCol w:w="1014"/>
      </w:tblGrid>
      <w:tr w:rsidR="00CC5CAE">
        <w:trPr>
          <w:trHeight w:val="92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34" w:firstLine="53"/>
              <w:jc w:val="left"/>
            </w:pPr>
            <w:r>
              <w:rPr>
                <w:sz w:val="20"/>
              </w:rPr>
              <w:t>Группа раннего возраста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2F79EA">
            <w:pPr>
              <w:spacing w:after="0" w:line="259" w:lineRule="auto"/>
              <w:ind w:left="115" w:hanging="86"/>
              <w:jc w:val="left"/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0" w:right="38" w:firstLine="21"/>
              <w:jc w:val="center"/>
            </w:pPr>
            <w:r>
              <w:rPr>
                <w:sz w:val="20"/>
              </w:rPr>
              <w:t>2 младшая группа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2" w:hanging="12"/>
              <w:jc w:val="center"/>
            </w:pPr>
            <w:proofErr w:type="spellStart"/>
            <w:r>
              <w:rPr>
                <w:sz w:val="20"/>
              </w:rPr>
              <w:t>Подготови</w:t>
            </w:r>
            <w:proofErr w:type="spellEnd"/>
            <w:r>
              <w:rPr>
                <w:sz w:val="20"/>
              </w:rPr>
              <w:t xml:space="preserve"> тельная к школе группа</w:t>
            </w:r>
          </w:p>
        </w:tc>
      </w:tr>
      <w:tr w:rsidR="00CC5CAE">
        <w:trPr>
          <w:trHeight w:val="480"/>
        </w:trPr>
        <w:tc>
          <w:tcPr>
            <w:tcW w:w="79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1. Коммуникативная деятельность</w:t>
            </w:r>
          </w:p>
          <w:p w:rsidR="00CC5CAE" w:rsidRDefault="002F79EA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(Образовательная область «Социально-нравственное развитие)</w:t>
            </w:r>
          </w:p>
        </w:tc>
      </w:tr>
      <w:tr w:rsidR="00CC5CAE">
        <w:trPr>
          <w:trHeight w:val="233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Развитие речи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23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О </w:t>
            </w:r>
            <w:proofErr w:type="spellStart"/>
            <w:r>
              <w:rPr>
                <w:sz w:val="22"/>
              </w:rPr>
              <w:t>щиальный</w:t>
            </w:r>
            <w:proofErr w:type="spellEnd"/>
            <w:r>
              <w:rPr>
                <w:sz w:val="22"/>
              </w:rPr>
              <w:t xml:space="preserve"> язык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</w:tr>
      <w:tr w:rsidR="00CC5CAE">
        <w:trPr>
          <w:trHeight w:val="468"/>
        </w:trPr>
        <w:tc>
          <w:tcPr>
            <w:tcW w:w="79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2. Познавательно-исследовательская деятельность</w:t>
            </w:r>
          </w:p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(Образовательная область «Познавательное развитие»)</w:t>
            </w:r>
          </w:p>
        </w:tc>
      </w:tr>
      <w:tr w:rsidR="00CC5CAE">
        <w:trPr>
          <w:trHeight w:val="233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Развитие речи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463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Подготовка к обучению грамоте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92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16" w:right="206" w:firstLine="0"/>
              <w:jc w:val="center"/>
            </w:pPr>
            <w:r>
              <w:rPr>
                <w:sz w:val="20"/>
              </w:rPr>
              <w:t xml:space="preserve">Формирование элементарных математических п </w:t>
            </w:r>
            <w:proofErr w:type="spellStart"/>
            <w:r>
              <w:rPr>
                <w:sz w:val="20"/>
              </w:rPr>
              <w:t>едставлений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466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4" w:right="14" w:firstLine="0"/>
              <w:jc w:val="center"/>
            </w:pPr>
            <w:r>
              <w:rPr>
                <w:sz w:val="20"/>
              </w:rPr>
              <w:t>Сенсорное воспитание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461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30" w:right="115" w:firstLine="0"/>
              <w:jc w:val="center"/>
            </w:pPr>
            <w:r>
              <w:rPr>
                <w:sz w:val="20"/>
              </w:rPr>
              <w:t>Познание о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жающего</w:t>
            </w:r>
            <w:proofErr w:type="spellEnd"/>
            <w:r>
              <w:rPr>
                <w:sz w:val="20"/>
              </w:rPr>
              <w:t xml:space="preserve"> м а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468"/>
        </w:trPr>
        <w:tc>
          <w:tcPr>
            <w:tcW w:w="79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3" w:line="259" w:lineRule="auto"/>
              <w:ind w:left="0" w:right="5" w:firstLine="0"/>
              <w:jc w:val="center"/>
            </w:pPr>
            <w:r>
              <w:rPr>
                <w:sz w:val="22"/>
              </w:rPr>
              <w:t>З. Художественно-продуктивная деятельность</w:t>
            </w:r>
          </w:p>
          <w:p w:rsidR="00CC5CAE" w:rsidRDefault="002F79EA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Об </w:t>
            </w:r>
            <w:proofErr w:type="spellStart"/>
            <w:r>
              <w:rPr>
                <w:sz w:val="22"/>
              </w:rPr>
              <w:t>азовательная</w:t>
            </w:r>
            <w:proofErr w:type="spellEnd"/>
            <w:r>
              <w:rPr>
                <w:sz w:val="22"/>
              </w:rPr>
              <w:t xml:space="preserve"> область «Х </w:t>
            </w:r>
            <w:proofErr w:type="spellStart"/>
            <w:r>
              <w:rPr>
                <w:sz w:val="22"/>
              </w:rPr>
              <w:t>дожественно</w:t>
            </w:r>
            <w:proofErr w:type="spellEnd"/>
            <w:r>
              <w:rPr>
                <w:sz w:val="22"/>
              </w:rPr>
              <w:t xml:space="preserve">-эстетическое </w:t>
            </w:r>
            <w:proofErr w:type="spellStart"/>
            <w:r>
              <w:rPr>
                <w:sz w:val="22"/>
              </w:rPr>
              <w:t>азвитие</w:t>
            </w:r>
            <w:proofErr w:type="spellEnd"/>
          </w:p>
        </w:tc>
      </w:tr>
      <w:tr w:rsidR="00CC5CAE">
        <w:trPr>
          <w:trHeight w:val="694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" w:hanging="10"/>
              <w:jc w:val="center"/>
            </w:pPr>
            <w:proofErr w:type="spellStart"/>
            <w:r>
              <w:rPr>
                <w:sz w:val="20"/>
              </w:rPr>
              <w:t>Художественнопродуктивная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2F79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2F79E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1,5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2F79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2F79E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З</w:t>
            </w:r>
          </w:p>
        </w:tc>
      </w:tr>
      <w:tr w:rsidR="00CC5CAE">
        <w:trPr>
          <w:trHeight w:val="466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" w:right="7" w:firstLine="0"/>
              <w:jc w:val="center"/>
            </w:pPr>
            <w:r>
              <w:rPr>
                <w:sz w:val="20"/>
              </w:rPr>
              <w:t>Музыкальное развитие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</w:tr>
      <w:tr w:rsidR="00CC5CAE">
        <w:trPr>
          <w:trHeight w:val="466"/>
        </w:trPr>
        <w:tc>
          <w:tcPr>
            <w:tcW w:w="79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4. Двигательная деятельность</w:t>
            </w:r>
          </w:p>
          <w:p w:rsidR="00CC5CAE" w:rsidRDefault="002F79EA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Об </w:t>
            </w:r>
            <w:proofErr w:type="spellStart"/>
            <w:r>
              <w:rPr>
                <w:sz w:val="22"/>
              </w:rPr>
              <w:t>азовательная</w:t>
            </w:r>
            <w:proofErr w:type="spellEnd"/>
            <w:r>
              <w:rPr>
                <w:sz w:val="22"/>
              </w:rPr>
              <w:t xml:space="preserve"> область «Физическое </w:t>
            </w:r>
            <w:proofErr w:type="spellStart"/>
            <w:r>
              <w:rPr>
                <w:sz w:val="22"/>
              </w:rPr>
              <w:t>азвитие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CC5CAE">
        <w:trPr>
          <w:trHeight w:val="469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4" w:right="79" w:firstLine="0"/>
              <w:jc w:val="center"/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З</w:t>
            </w:r>
          </w:p>
        </w:tc>
      </w:tr>
      <w:tr w:rsidR="00CC5CAE">
        <w:trPr>
          <w:trHeight w:val="691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46" w:right="46" w:firstLine="0"/>
              <w:jc w:val="center"/>
            </w:pPr>
            <w:r>
              <w:rPr>
                <w:sz w:val="20"/>
              </w:rPr>
              <w:t>Количество условных часов в неделю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CC5CAE">
        <w:trPr>
          <w:trHeight w:val="46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>Продолжительность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8 минут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>10 мину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15 минут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20 минут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30 минут</w:t>
            </w:r>
          </w:p>
        </w:tc>
      </w:tr>
    </w:tbl>
    <w:p w:rsidR="00CC5CAE" w:rsidRDefault="002F79EA">
      <w:pPr>
        <w:spacing w:after="0" w:line="259" w:lineRule="auto"/>
        <w:ind w:left="10" w:right="14" w:hanging="10"/>
        <w:jc w:val="right"/>
      </w:pPr>
      <w:r>
        <w:t>Таблица № 2</w:t>
      </w:r>
    </w:p>
    <w:p w:rsidR="00CC5CAE" w:rsidRDefault="002F79EA">
      <w:pPr>
        <w:ind w:left="2266" w:right="14" w:firstLine="0"/>
      </w:pPr>
      <w:r>
        <w:t>Содержание образовательной области «Физическое развитие»</w:t>
      </w:r>
    </w:p>
    <w:tbl>
      <w:tblPr>
        <w:tblStyle w:val="TableGrid"/>
        <w:tblW w:w="8578" w:type="dxa"/>
        <w:tblInd w:w="814" w:type="dxa"/>
        <w:tblCellMar>
          <w:top w:w="43" w:type="dxa"/>
          <w:left w:w="5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639"/>
        <w:gridCol w:w="1161"/>
        <w:gridCol w:w="1175"/>
        <w:gridCol w:w="1109"/>
        <w:gridCol w:w="1104"/>
        <w:gridCol w:w="1225"/>
        <w:gridCol w:w="1165"/>
      </w:tblGrid>
      <w:tr w:rsidR="00CC5CAE">
        <w:trPr>
          <w:trHeight w:val="116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4" w:firstLine="0"/>
              <w:jc w:val="left"/>
            </w:pPr>
            <w:r>
              <w:rPr>
                <w:sz w:val="20"/>
              </w:rPr>
              <w:t>Содержание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64" w:firstLine="58"/>
              <w:jc w:val="left"/>
            </w:pPr>
            <w:r>
              <w:rPr>
                <w:sz w:val="20"/>
              </w:rPr>
              <w:t>Группа раннего возраста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74" w:hanging="134"/>
              <w:jc w:val="left"/>
            </w:pPr>
            <w:r>
              <w:rPr>
                <w:sz w:val="20"/>
              </w:rPr>
              <w:t>1 младшая группа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младшая группа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230" w:line="23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Подгото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вительна</w:t>
            </w:r>
            <w:proofErr w:type="spellEnd"/>
          </w:p>
          <w:p w:rsidR="00CC5CAE" w:rsidRDefault="002F79E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школе группа</w:t>
            </w:r>
          </w:p>
        </w:tc>
      </w:tr>
      <w:tr w:rsidR="00CC5CAE">
        <w:trPr>
          <w:trHeight w:val="70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Утренняя гимнастика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>5 минут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88" w:firstLine="0"/>
              <w:jc w:val="left"/>
            </w:pPr>
            <w:r>
              <w:rPr>
                <w:sz w:val="20"/>
              </w:rPr>
              <w:t>5 - 6 минут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216" w:right="248" w:firstLine="0"/>
              <w:jc w:val="center"/>
            </w:pPr>
            <w:r>
              <w:rPr>
                <w:sz w:val="28"/>
              </w:rPr>
              <w:t>5 - 6 ми т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8"/>
              </w:rPr>
              <w:t>6 - 8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28" w:firstLine="0"/>
              <w:jc w:val="center"/>
            </w:pPr>
            <w:r>
              <w:rPr>
                <w:sz w:val="26"/>
              </w:rPr>
              <w:t>8 - 10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5" w:firstLine="0"/>
              <w:jc w:val="left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10 минут</w:t>
            </w:r>
          </w:p>
        </w:tc>
      </w:tr>
      <w:tr w:rsidR="00CC5CAE">
        <w:trPr>
          <w:trHeight w:val="47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Физкультминутки</w:t>
            </w:r>
          </w:p>
        </w:tc>
        <w:tc>
          <w:tcPr>
            <w:tcW w:w="7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>ежедневно (по мере необходимости) до 3-х минут</w:t>
            </w:r>
          </w:p>
        </w:tc>
      </w:tr>
      <w:tr w:rsidR="00CC5CAE">
        <w:trPr>
          <w:trHeight w:val="92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0" w:right="53" w:firstLine="51"/>
              <w:jc w:val="center"/>
            </w:pPr>
            <w:r>
              <w:rPr>
                <w:sz w:val="20"/>
              </w:rPr>
              <w:lastRenderedPageBreak/>
              <w:t>Игры и физические упражнения на прогулке</w:t>
            </w:r>
          </w:p>
        </w:tc>
        <w:tc>
          <w:tcPr>
            <w:tcW w:w="3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>ежедневно 6 - 10 минут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55" w:hanging="197"/>
              <w:jc w:val="left"/>
            </w:pPr>
            <w:r>
              <w:rPr>
                <w:sz w:val="20"/>
              </w:rPr>
              <w:t>ежедневно 10 - 15 минут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33" w:firstLine="0"/>
              <w:jc w:val="left"/>
            </w:pPr>
            <w:r>
              <w:rPr>
                <w:sz w:val="20"/>
              </w:rPr>
              <w:t>ежедневно</w:t>
            </w:r>
          </w:p>
          <w:p w:rsidR="00CC5CAE" w:rsidRDefault="002F79EA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15 - 20 минут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6" w:right="19" w:hanging="16"/>
              <w:jc w:val="center"/>
            </w:pPr>
            <w:r>
              <w:rPr>
                <w:sz w:val="20"/>
              </w:rPr>
              <w:t xml:space="preserve">ежедневно 20 - </w:t>
            </w:r>
            <w:proofErr w:type="spellStart"/>
            <w:r>
              <w:rPr>
                <w:sz w:val="20"/>
              </w:rPr>
              <w:t>зо</w:t>
            </w:r>
            <w:proofErr w:type="spellEnd"/>
            <w:r>
              <w:rPr>
                <w:sz w:val="20"/>
              </w:rPr>
              <w:t xml:space="preserve"> минут</w:t>
            </w:r>
          </w:p>
        </w:tc>
      </w:tr>
      <w:tr w:rsidR="00CC5CAE">
        <w:trPr>
          <w:trHeight w:val="70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4" w:right="137" w:firstLine="0"/>
              <w:jc w:val="center"/>
            </w:pPr>
            <w:proofErr w:type="spellStart"/>
            <w:r>
              <w:rPr>
                <w:sz w:val="20"/>
              </w:rPr>
              <w:t>Закаливающ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п </w:t>
            </w:r>
            <w:proofErr w:type="spell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ab/>
              <w:t>ы</w:t>
            </w:r>
          </w:p>
        </w:tc>
        <w:tc>
          <w:tcPr>
            <w:tcW w:w="7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46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349" w:right="89" w:hanging="115"/>
              <w:jc w:val="left"/>
            </w:pPr>
            <w:r>
              <w:rPr>
                <w:sz w:val="20"/>
              </w:rPr>
              <w:t>Плавание и наличии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40" w:firstLine="197"/>
            </w:pPr>
            <w:r>
              <w:rPr>
                <w:sz w:val="20"/>
              </w:rPr>
              <w:t>- 2 раза в неделю 15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62"/>
            </w:pPr>
            <w:r>
              <w:rPr>
                <w:sz w:val="20"/>
              </w:rPr>
              <w:t>1 - 2 раза в неделю 15 -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1 - 2 раза в неделю 20</w:t>
            </w: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7" w:right="98" w:firstLine="0"/>
              <w:jc w:val="center"/>
            </w:pPr>
            <w:r>
              <w:rPr>
                <w:sz w:val="20"/>
              </w:rPr>
              <w:t>1 - 2 раза в неделю 25 30 ми т</w:t>
            </w:r>
          </w:p>
        </w:tc>
      </w:tr>
      <w:tr w:rsidR="00CC5CAE">
        <w:trPr>
          <w:trHeight w:val="69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4" w:firstLine="120"/>
              <w:jc w:val="left"/>
            </w:pPr>
            <w:r>
              <w:rPr>
                <w:sz w:val="20"/>
              </w:rPr>
              <w:t>условии) спортивные упражнения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20 минут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20 минут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- 25 минут</w:t>
            </w: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24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6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022" w:firstLine="0"/>
              <w:jc w:val="left"/>
            </w:pPr>
            <w:r>
              <w:rPr>
                <w:sz w:val="20"/>
              </w:rPr>
              <w:t>Спортивный досуг</w:t>
            </w:r>
          </w:p>
        </w:tc>
      </w:tr>
      <w:tr w:rsidR="00CC5CAE">
        <w:trPr>
          <w:trHeight w:val="116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Самостоятел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ьная</w:t>
            </w:r>
            <w:proofErr w:type="spellEnd"/>
            <w:r>
              <w:rPr>
                <w:sz w:val="20"/>
              </w:rPr>
              <w:t xml:space="preserve"> двигательная деятельность детей</w:t>
            </w:r>
          </w:p>
        </w:tc>
        <w:tc>
          <w:tcPr>
            <w:tcW w:w="7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6" w:right="63" w:firstLine="0"/>
              <w:jc w:val="center"/>
            </w:pPr>
            <w:r>
              <w:rPr>
                <w:sz w:val="20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CC5CAE">
        <w:trPr>
          <w:trHeight w:val="69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Спортивные праздники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20" w:firstLine="48"/>
            </w:pPr>
            <w:r>
              <w:rPr>
                <w:sz w:val="20"/>
              </w:rPr>
              <w:t>летом 1 раз в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49" w:right="147" w:hanging="10"/>
            </w:pPr>
            <w:proofErr w:type="spellStart"/>
            <w:r>
              <w:rPr>
                <w:sz w:val="20"/>
              </w:rPr>
              <w:t>зимои</w:t>
            </w:r>
            <w:proofErr w:type="spellEnd"/>
            <w:r>
              <w:rPr>
                <w:sz w:val="20"/>
              </w:rPr>
              <w:t xml:space="preserve"> и летом 2 аза в год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10" w:right="113" w:hanging="10"/>
            </w:pPr>
            <w:proofErr w:type="spellStart"/>
            <w:r>
              <w:rPr>
                <w:sz w:val="20"/>
              </w:rPr>
              <w:t>зимои</w:t>
            </w:r>
            <w:proofErr w:type="spellEnd"/>
            <w:r>
              <w:rPr>
                <w:sz w:val="20"/>
              </w:rPr>
              <w:t xml:space="preserve"> и летом 2 аза в год</w:t>
            </w:r>
          </w:p>
        </w:tc>
      </w:tr>
      <w:tr w:rsidR="00CC5CAE">
        <w:trPr>
          <w:trHeight w:val="70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hanging="2"/>
              <w:jc w:val="center"/>
            </w:pPr>
            <w:proofErr w:type="spellStart"/>
            <w:r>
              <w:rPr>
                <w:sz w:val="20"/>
              </w:rPr>
              <w:t>Физкультурн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досуги и развлечения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27" w:firstLine="192"/>
              <w:jc w:val="left"/>
            </w:pPr>
            <w:r>
              <w:rPr>
                <w:sz w:val="20"/>
              </w:rPr>
              <w:t>раз в квартал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59" w:firstLine="115"/>
              <w:jc w:val="left"/>
            </w:pPr>
            <w:r>
              <w:rPr>
                <w:sz w:val="20"/>
              </w:rPr>
              <w:t>раз в месяц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340" w:firstLine="115"/>
              <w:jc w:val="left"/>
            </w:pPr>
            <w:r>
              <w:rPr>
                <w:sz w:val="20"/>
              </w:rPr>
              <w:t>раз в месяц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96" w:firstLine="120"/>
              <w:jc w:val="left"/>
            </w:pPr>
            <w:r>
              <w:rPr>
                <w:sz w:val="20"/>
              </w:rPr>
              <w:t>раз в месяц</w:t>
            </w:r>
          </w:p>
        </w:tc>
      </w:tr>
      <w:tr w:rsidR="00CC5CAE">
        <w:trPr>
          <w:trHeight w:val="24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6" w:firstLine="0"/>
              <w:jc w:val="left"/>
            </w:pPr>
            <w:r>
              <w:rPr>
                <w:sz w:val="20"/>
              </w:rPr>
              <w:t>Дни здоровья</w:t>
            </w:r>
          </w:p>
        </w:tc>
        <w:tc>
          <w:tcPr>
            <w:tcW w:w="7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52" w:firstLine="0"/>
              <w:jc w:val="center"/>
            </w:pPr>
            <w:r>
              <w:rPr>
                <w:sz w:val="20"/>
              </w:rPr>
              <w:t>1 раз в квартал</w:t>
            </w:r>
          </w:p>
        </w:tc>
      </w:tr>
    </w:tbl>
    <w:p w:rsidR="00CC5CAE" w:rsidRDefault="002F79EA">
      <w:pPr>
        <w:spacing w:after="255" w:line="259" w:lineRule="auto"/>
        <w:ind w:left="10" w:right="14" w:hanging="10"/>
        <w:jc w:val="right"/>
      </w:pPr>
      <w:r>
        <w:t>Таблица № З</w:t>
      </w:r>
    </w:p>
    <w:p w:rsidR="00CC5CAE" w:rsidRDefault="002F79EA">
      <w:pPr>
        <w:ind w:left="1229" w:right="14" w:firstLine="0"/>
      </w:pPr>
      <w:r>
        <w:t>Организация самостоятельной деятельности детей в режимных моментах</w:t>
      </w:r>
    </w:p>
    <w:tbl>
      <w:tblPr>
        <w:tblStyle w:val="TableGrid"/>
        <w:tblW w:w="8341" w:type="dxa"/>
        <w:tblInd w:w="931" w:type="dxa"/>
        <w:tblCellMar>
          <w:top w:w="43" w:type="dxa"/>
          <w:left w:w="11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778"/>
        <w:gridCol w:w="943"/>
        <w:gridCol w:w="970"/>
        <w:gridCol w:w="970"/>
        <w:gridCol w:w="929"/>
        <w:gridCol w:w="962"/>
        <w:gridCol w:w="1789"/>
      </w:tblGrid>
      <w:tr w:rsidR="00CC5CAE">
        <w:trPr>
          <w:trHeight w:val="694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Содержание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58"/>
              <w:jc w:val="left"/>
            </w:pPr>
            <w:r>
              <w:rPr>
                <w:sz w:val="20"/>
              </w:rPr>
              <w:t xml:space="preserve">Группа раннего воз </w:t>
            </w:r>
            <w:proofErr w:type="spellStart"/>
            <w:r>
              <w:rPr>
                <w:sz w:val="20"/>
              </w:rPr>
              <w:t>аста</w:t>
            </w:r>
            <w:proofErr w:type="spell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346"/>
              <w:jc w:val="left"/>
            </w:pPr>
            <w:r>
              <w:rPr>
                <w:sz w:val="20"/>
              </w:rPr>
              <w:t>1 младшая па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326"/>
              <w:jc w:val="left"/>
            </w:pPr>
            <w:r>
              <w:rPr>
                <w:sz w:val="20"/>
              </w:rPr>
              <w:t xml:space="preserve">2 младшая </w:t>
            </w:r>
            <w:proofErr w:type="spellStart"/>
            <w:r>
              <w:rPr>
                <w:sz w:val="20"/>
              </w:rPr>
              <w:t>ппа</w:t>
            </w:r>
            <w:proofErr w:type="spellEnd"/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Средняя группа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Подготовительная к школе группа</w:t>
            </w:r>
          </w:p>
        </w:tc>
      </w:tr>
      <w:tr w:rsidR="00CC5CAE">
        <w:trPr>
          <w:trHeight w:val="1159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8" w:right="160" w:firstLine="29"/>
            </w:pPr>
            <w:r>
              <w:rPr>
                <w:sz w:val="20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5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от 10 до 50 минут</w:t>
            </w:r>
          </w:p>
        </w:tc>
      </w:tr>
      <w:tr w:rsidR="00CC5CAE">
        <w:trPr>
          <w:trHeight w:val="688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88" w:right="107" w:hanging="178"/>
            </w:pPr>
            <w:r>
              <w:rPr>
                <w:sz w:val="20"/>
              </w:rPr>
              <w:t>Самостоятельные игры в 1-й половине дня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3" w:firstLine="163"/>
              <w:jc w:val="left"/>
            </w:pPr>
            <w:r>
              <w:rPr>
                <w:sz w:val="20"/>
              </w:rPr>
              <w:t>20 минут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5" w:firstLine="163"/>
              <w:jc w:val="left"/>
            </w:pPr>
            <w:r>
              <w:rPr>
                <w:sz w:val="20"/>
              </w:rPr>
              <w:t>20 минут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4" w:right="119" w:firstLine="0"/>
              <w:jc w:val="center"/>
            </w:pPr>
            <w:r>
              <w:rPr>
                <w:sz w:val="20"/>
              </w:rPr>
              <w:t>20 минут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4" w:right="97" w:firstLine="0"/>
              <w:jc w:val="center"/>
            </w:pPr>
            <w:r>
              <w:rPr>
                <w:sz w:val="20"/>
              </w:rPr>
              <w:t>15 минут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34" w:right="121" w:firstLine="0"/>
              <w:jc w:val="center"/>
            </w:pPr>
            <w:r>
              <w:rPr>
                <w:sz w:val="20"/>
              </w:rPr>
              <w:t>15 минут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15 минут</w:t>
            </w:r>
          </w:p>
        </w:tc>
      </w:tr>
      <w:tr w:rsidR="00CC5CAE">
        <w:trPr>
          <w:trHeight w:val="1158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3" w:right="150" w:firstLine="144"/>
            </w:pPr>
            <w:r>
              <w:rPr>
                <w:sz w:val="20"/>
              </w:rPr>
              <w:t xml:space="preserve">Подготовка к прогулке, самостоятельная деятельность на </w:t>
            </w:r>
            <w:proofErr w:type="spellStart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лке</w:t>
            </w:r>
            <w:proofErr w:type="spellEnd"/>
          </w:p>
        </w:tc>
        <w:tc>
          <w:tcPr>
            <w:tcW w:w="3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от 60 минут до 1 часа 30 минут</w:t>
            </w: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от 60 минут до 1 часа 40 минут</w:t>
            </w:r>
          </w:p>
        </w:tc>
      </w:tr>
      <w:tr w:rsidR="00CC5CAE">
        <w:trPr>
          <w:trHeight w:val="1385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" w:hanging="6"/>
              <w:jc w:val="center"/>
            </w:pPr>
            <w:r>
              <w:rPr>
                <w:sz w:val="2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40 минут</w:t>
            </w: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>30 минут</w:t>
            </w:r>
          </w:p>
        </w:tc>
      </w:tr>
      <w:tr w:rsidR="00CC5CAE">
        <w:trPr>
          <w:trHeight w:val="1162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3" w:right="150" w:firstLine="144"/>
            </w:pPr>
            <w:r>
              <w:rPr>
                <w:sz w:val="2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40 минут</w:t>
            </w: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>30 минут</w:t>
            </w:r>
          </w:p>
        </w:tc>
      </w:tr>
      <w:tr w:rsidR="00CC5CAE">
        <w:trPr>
          <w:trHeight w:val="466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lastRenderedPageBreak/>
              <w:t>Игры перед уходом домой</w:t>
            </w:r>
          </w:p>
        </w:tc>
        <w:tc>
          <w:tcPr>
            <w:tcW w:w="65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от 15 до 50 минут</w:t>
            </w:r>
          </w:p>
        </w:tc>
      </w:tr>
    </w:tbl>
    <w:p w:rsidR="00CC5CAE" w:rsidRDefault="002F79EA">
      <w:pPr>
        <w:spacing w:after="255" w:line="259" w:lineRule="auto"/>
        <w:ind w:left="10" w:right="14" w:hanging="10"/>
        <w:jc w:val="right"/>
      </w:pPr>
      <w:r>
        <w:t>Таблица № 4</w:t>
      </w:r>
    </w:p>
    <w:p w:rsidR="00CC5CAE" w:rsidRDefault="002F79EA">
      <w:pPr>
        <w:ind w:left="3624" w:right="14" w:hanging="3000"/>
      </w:pPr>
      <w:r>
        <w:t>Примерное содержание мероприятий, реализуемых в части формируемой участниками образовательных отношений</w:t>
      </w:r>
    </w:p>
    <w:tbl>
      <w:tblPr>
        <w:tblStyle w:val="TableGrid"/>
        <w:tblW w:w="9548" w:type="dxa"/>
        <w:tblInd w:w="331" w:type="dxa"/>
        <w:tblCellMar>
          <w:top w:w="40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933"/>
        <w:gridCol w:w="1238"/>
        <w:gridCol w:w="1207"/>
        <w:gridCol w:w="116"/>
        <w:gridCol w:w="1267"/>
        <w:gridCol w:w="1271"/>
        <w:gridCol w:w="1284"/>
        <w:gridCol w:w="1232"/>
      </w:tblGrid>
      <w:tr w:rsidR="00CC5CAE">
        <w:trPr>
          <w:trHeight w:val="92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>Содержание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" w:firstLine="2"/>
              <w:jc w:val="center"/>
            </w:pPr>
            <w:r>
              <w:rPr>
                <w:sz w:val="20"/>
              </w:rPr>
              <w:t>группа раннего возраста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AE" w:rsidRDefault="002F79EA">
            <w:pPr>
              <w:spacing w:after="0" w:line="259" w:lineRule="auto"/>
              <w:ind w:left="345" w:hanging="134"/>
              <w:jc w:val="left"/>
            </w:pPr>
            <w:r>
              <w:rPr>
                <w:sz w:val="20"/>
              </w:rPr>
              <w:t>1 младшая группа</w:t>
            </w:r>
          </w:p>
        </w:tc>
        <w:tc>
          <w:tcPr>
            <w:tcW w:w="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младшая группа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9" w:hanging="39"/>
              <w:jc w:val="center"/>
            </w:pPr>
            <w:r>
              <w:rPr>
                <w:sz w:val="20"/>
              </w:rPr>
              <w:t xml:space="preserve">подготовит </w:t>
            </w:r>
            <w:proofErr w:type="spellStart"/>
            <w:r>
              <w:rPr>
                <w:sz w:val="20"/>
              </w:rPr>
              <w:t>ельная</w:t>
            </w:r>
            <w:proofErr w:type="spellEnd"/>
            <w:r>
              <w:rPr>
                <w:sz w:val="20"/>
              </w:rPr>
              <w:t xml:space="preserve"> к школе группа</w:t>
            </w:r>
          </w:p>
        </w:tc>
      </w:tr>
      <w:tr w:rsidR="00CC5CAE">
        <w:trPr>
          <w:trHeight w:val="23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C5CAE" w:rsidRDefault="002F79E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Общение</w:t>
            </w:r>
          </w:p>
        </w:tc>
        <w:tc>
          <w:tcPr>
            <w:tcW w:w="1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5CAE" w:rsidRDefault="00CC5CAE">
      <w:pPr>
        <w:spacing w:after="0" w:line="259" w:lineRule="auto"/>
        <w:ind w:left="-1133" w:right="341" w:firstLine="0"/>
        <w:jc w:val="left"/>
      </w:pPr>
    </w:p>
    <w:tbl>
      <w:tblPr>
        <w:tblStyle w:val="TableGrid"/>
        <w:tblW w:w="9548" w:type="dxa"/>
        <w:tblInd w:w="331" w:type="dxa"/>
        <w:tblCellMar>
          <w:top w:w="38" w:type="dxa"/>
          <w:left w:w="79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484"/>
        <w:gridCol w:w="207"/>
        <w:gridCol w:w="1140"/>
        <w:gridCol w:w="1131"/>
        <w:gridCol w:w="1157"/>
        <w:gridCol w:w="1140"/>
        <w:gridCol w:w="1156"/>
        <w:gridCol w:w="1133"/>
      </w:tblGrid>
      <w:tr w:rsidR="00CC5CAE">
        <w:trPr>
          <w:trHeight w:val="1841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Ситуации общения</w:t>
            </w:r>
          </w:p>
          <w:p w:rsidR="00CC5CAE" w:rsidRDefault="002F79EA">
            <w:pPr>
              <w:spacing w:after="0" w:line="252" w:lineRule="auto"/>
              <w:ind w:left="502" w:hanging="216"/>
            </w:pPr>
            <w:r>
              <w:rPr>
                <w:sz w:val="20"/>
              </w:rPr>
              <w:t>воспитателя с детьми и</w:t>
            </w:r>
          </w:p>
          <w:p w:rsidR="00CC5CAE" w:rsidRDefault="002F79EA">
            <w:pPr>
              <w:spacing w:after="0" w:line="251" w:lineRule="auto"/>
              <w:ind w:left="0" w:firstLine="0"/>
              <w:jc w:val="center"/>
            </w:pPr>
            <w:r>
              <w:rPr>
                <w:sz w:val="20"/>
              </w:rPr>
              <w:t>накопления положительного социально эмоционального</w:t>
            </w:r>
          </w:p>
          <w:p w:rsidR="00CC5CAE" w:rsidRDefault="002F79E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опыта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697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60" w:lineRule="auto"/>
              <w:ind w:left="31" w:right="86" w:firstLine="0"/>
              <w:jc w:val="center"/>
            </w:pPr>
            <w:r>
              <w:rPr>
                <w:sz w:val="20"/>
              </w:rPr>
              <w:t>Беседы и разговоры с детьми</w:t>
            </w:r>
          </w:p>
          <w:p w:rsidR="00CC5CAE" w:rsidRDefault="002F79E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по их </w:t>
            </w:r>
            <w:proofErr w:type="spellStart"/>
            <w:r>
              <w:rPr>
                <w:sz w:val="20"/>
              </w:rPr>
              <w:t>инте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есам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238"/>
        </w:trPr>
        <w:tc>
          <w:tcPr>
            <w:tcW w:w="95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CC5CAE">
        <w:trPr>
          <w:trHeight w:val="1844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19" w:line="259" w:lineRule="auto"/>
              <w:ind w:left="0" w:right="55" w:firstLine="0"/>
              <w:jc w:val="center"/>
            </w:pPr>
            <w:r>
              <w:rPr>
                <w:sz w:val="20"/>
              </w:rPr>
              <w:t>Индивидуальные</w:t>
            </w:r>
          </w:p>
          <w:p w:rsidR="00CC5CAE" w:rsidRDefault="002F79E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игры с детьми</w:t>
            </w:r>
          </w:p>
          <w:p w:rsidR="00CC5CAE" w:rsidRDefault="002F79EA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>(сюжетно-ролевая,</w:t>
            </w:r>
          </w:p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режиссерская, игра-драматизация, </w:t>
            </w:r>
            <w:proofErr w:type="spellStart"/>
            <w:r>
              <w:rPr>
                <w:sz w:val="20"/>
              </w:rPr>
              <w:t>строительноконструктивные</w:t>
            </w:r>
            <w:proofErr w:type="spellEnd"/>
            <w:r>
              <w:rPr>
                <w:sz w:val="20"/>
              </w:rPr>
              <w:t xml:space="preserve"> игры)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З раза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З раза в неделю</w:t>
            </w:r>
          </w:p>
        </w:tc>
      </w:tr>
      <w:tr w:rsidR="00CC5CAE">
        <w:trPr>
          <w:trHeight w:val="2074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67" w:lineRule="auto"/>
              <w:ind w:left="31" w:right="82" w:firstLine="0"/>
              <w:jc w:val="center"/>
            </w:pPr>
            <w:r>
              <w:rPr>
                <w:sz w:val="20"/>
              </w:rPr>
              <w:t>Совместная игра воспитателя и детей (сюжетно-</w:t>
            </w:r>
          </w:p>
          <w:p w:rsidR="00CC5CAE" w:rsidRDefault="002F79EA">
            <w:pPr>
              <w:spacing w:after="0" w:line="239" w:lineRule="auto"/>
              <w:ind w:left="0" w:firstLine="0"/>
              <w:jc w:val="center"/>
            </w:pPr>
            <w:r>
              <w:rPr>
                <w:sz w:val="20"/>
              </w:rPr>
              <w:t>ролевая, режиссерская, игра</w:t>
            </w:r>
          </w:p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- драматизация, </w:t>
            </w:r>
            <w:proofErr w:type="spellStart"/>
            <w:r>
              <w:rPr>
                <w:sz w:val="20"/>
              </w:rPr>
              <w:t>строительноконструктивные</w:t>
            </w:r>
            <w:proofErr w:type="spellEnd"/>
            <w:r>
              <w:rPr>
                <w:sz w:val="20"/>
              </w:rPr>
              <w:t xml:space="preserve"> игры)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раза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раза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раза в неделю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раза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раза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 раза в неделю</w:t>
            </w:r>
          </w:p>
        </w:tc>
      </w:tr>
      <w:tr w:rsidR="00CC5CAE">
        <w:trPr>
          <w:trHeight w:val="466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Театрализованные игры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</w:tr>
      <w:tr w:rsidR="00CC5CAE">
        <w:trPr>
          <w:trHeight w:val="463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14" w:hanging="77"/>
            </w:pPr>
            <w:r>
              <w:rPr>
                <w:sz w:val="20"/>
              </w:rPr>
              <w:t>Досуг здоровья и подвижных 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50" w:firstLine="86"/>
              <w:jc w:val="left"/>
            </w:pPr>
            <w:r>
              <w:rPr>
                <w:sz w:val="20"/>
              </w:rPr>
              <w:t>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64" w:firstLine="91"/>
              <w:jc w:val="left"/>
            </w:pPr>
            <w:r>
              <w:rPr>
                <w:sz w:val="20"/>
              </w:rPr>
              <w:t>раз в 2 недели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</w:tr>
      <w:tr w:rsidR="00CC5CAE">
        <w:trPr>
          <w:trHeight w:val="236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Подвижные игры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00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235"/>
        </w:trPr>
        <w:tc>
          <w:tcPr>
            <w:tcW w:w="95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Познавательная и исследовательская деятельность</w:t>
            </w:r>
          </w:p>
        </w:tc>
      </w:tr>
      <w:tr w:rsidR="00CC5CAE">
        <w:trPr>
          <w:trHeight w:val="699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32" w:right="110" w:hanging="77"/>
            </w:pPr>
            <w:r>
              <w:rPr>
                <w:sz w:val="20"/>
              </w:rPr>
              <w:t>Сенсорное игровое и познавательное развитие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>1 раз в 2</w:t>
            </w:r>
          </w:p>
          <w:p w:rsidR="00CC5CAE" w:rsidRDefault="002F79E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</w:tr>
      <w:tr w:rsidR="00CC5CAE">
        <w:trPr>
          <w:trHeight w:val="1383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Опыты,</w:t>
            </w:r>
          </w:p>
          <w:p w:rsidR="00CC5CAE" w:rsidRDefault="002F79EA">
            <w:pPr>
              <w:spacing w:after="2" w:line="226" w:lineRule="auto"/>
              <w:ind w:left="0" w:firstLine="0"/>
              <w:jc w:val="center"/>
            </w:pPr>
            <w:r>
              <w:rPr>
                <w:sz w:val="20"/>
              </w:rPr>
              <w:t>эксперименты, наблюдения (в том</w:t>
            </w:r>
          </w:p>
          <w:p w:rsidR="00CC5CAE" w:rsidRDefault="002F79EA">
            <w:pPr>
              <w:spacing w:after="0" w:line="259" w:lineRule="auto"/>
              <w:ind w:left="2" w:right="58" w:firstLine="35"/>
              <w:jc w:val="center"/>
            </w:pPr>
            <w:r>
              <w:rPr>
                <w:sz w:val="20"/>
              </w:rPr>
              <w:t xml:space="preserve">числе </w:t>
            </w:r>
            <w:proofErr w:type="spellStart"/>
            <w:r>
              <w:rPr>
                <w:sz w:val="20"/>
              </w:rPr>
              <w:t>экологическои</w:t>
            </w:r>
            <w:proofErr w:type="spellEnd"/>
            <w:r>
              <w:rPr>
                <w:sz w:val="20"/>
              </w:rPr>
              <w:t xml:space="preserve"> направленности)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</w:tr>
      <w:tr w:rsidR="00CC5CAE">
        <w:trPr>
          <w:trHeight w:val="696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314" w:right="269" w:hanging="86"/>
              <w:jc w:val="left"/>
            </w:pPr>
            <w:r>
              <w:rPr>
                <w:sz w:val="20"/>
              </w:rPr>
              <w:lastRenderedPageBreak/>
              <w:t xml:space="preserve">Наблюдения за природой (на о </w:t>
            </w:r>
            <w:proofErr w:type="spellStart"/>
            <w:r>
              <w:rPr>
                <w:sz w:val="20"/>
              </w:rPr>
              <w:t>лке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238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AE" w:rsidRDefault="002F79EA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20"/>
              </w:rPr>
              <w:t>Фо</w:t>
            </w:r>
            <w:proofErr w:type="spellEnd"/>
            <w:r>
              <w:rPr>
                <w:sz w:val="20"/>
              </w:rPr>
              <w:t xml:space="preserve"> мы </w:t>
            </w:r>
            <w:proofErr w:type="spellStart"/>
            <w:r>
              <w:rPr>
                <w:sz w:val="20"/>
              </w:rPr>
              <w:t>тво</w:t>
            </w:r>
            <w:proofErr w:type="spellEnd"/>
          </w:p>
        </w:tc>
        <w:tc>
          <w:tcPr>
            <w:tcW w:w="780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ческои</w:t>
            </w:r>
            <w:proofErr w:type="spellEnd"/>
            <w:r>
              <w:rPr>
                <w:sz w:val="20"/>
              </w:rPr>
              <w:t xml:space="preserve"> активности, обеспечивающей </w:t>
            </w:r>
            <w:proofErr w:type="spellStart"/>
            <w:r>
              <w:rPr>
                <w:sz w:val="20"/>
              </w:rPr>
              <w:t>дожественно</w:t>
            </w:r>
            <w:proofErr w:type="spellEnd"/>
            <w:r>
              <w:rPr>
                <w:sz w:val="20"/>
              </w:rPr>
              <w:t xml:space="preserve">-эстетическое </w:t>
            </w:r>
            <w:proofErr w:type="spellStart"/>
            <w:r>
              <w:rPr>
                <w:sz w:val="20"/>
              </w:rPr>
              <w:t>азвитие</w:t>
            </w:r>
            <w:proofErr w:type="spellEnd"/>
            <w:r>
              <w:rPr>
                <w:sz w:val="20"/>
              </w:rPr>
              <w:t xml:space="preserve"> детей</w:t>
            </w:r>
          </w:p>
        </w:tc>
      </w:tr>
      <w:tr w:rsidR="00CC5CAE">
        <w:trPr>
          <w:trHeight w:val="699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Музыкальнотеатрализованная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 раз в 2 недели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54" w:firstLine="58"/>
              <w:jc w:val="left"/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23" w:firstLine="58"/>
              <w:jc w:val="left"/>
            </w:pPr>
            <w:r>
              <w:rPr>
                <w:sz w:val="20"/>
              </w:rPr>
              <w:t>1 раз в неделю</w:t>
            </w:r>
          </w:p>
        </w:tc>
      </w:tr>
      <w:tr w:rsidR="00CC5CAE">
        <w:trPr>
          <w:trHeight w:val="691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Чтение</w:t>
            </w:r>
          </w:p>
          <w:p w:rsidR="00CC5CAE" w:rsidRDefault="002F79EA">
            <w:pPr>
              <w:spacing w:after="0" w:line="259" w:lineRule="auto"/>
              <w:ind w:left="0" w:right="326" w:firstLine="0"/>
              <w:jc w:val="right"/>
            </w:pPr>
            <w:r>
              <w:rPr>
                <w:sz w:val="20"/>
              </w:rPr>
              <w:t>литературных отведений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235"/>
        </w:trPr>
        <w:tc>
          <w:tcPr>
            <w:tcW w:w="95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Самообслуживание и элементарный бытовой труд</w:t>
            </w:r>
          </w:p>
        </w:tc>
      </w:tr>
      <w:tr w:rsidR="00CC5CAE">
        <w:trPr>
          <w:trHeight w:val="235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sz w:val="20"/>
              </w:rPr>
              <w:t>Самообс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живание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1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924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Трудовые</w:t>
            </w:r>
          </w:p>
          <w:p w:rsidR="00CC5CAE" w:rsidRDefault="002F79E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поручения</w:t>
            </w:r>
          </w:p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(индивидуально и подгруппами)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ежедневно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ежедневно</w:t>
            </w:r>
          </w:p>
        </w:tc>
      </w:tr>
      <w:tr w:rsidR="00CC5CAE">
        <w:trPr>
          <w:trHeight w:val="694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79" w:right="130" w:firstLine="389"/>
            </w:pPr>
            <w:r>
              <w:rPr>
                <w:sz w:val="20"/>
              </w:rPr>
              <w:t xml:space="preserve">Трудовые поручения (общий и </w:t>
            </w:r>
            <w:proofErr w:type="spellStart"/>
            <w:r>
              <w:rPr>
                <w:sz w:val="20"/>
              </w:rPr>
              <w:t>совместныи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40" w:firstLine="58"/>
              <w:jc w:val="left"/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54" w:firstLine="58"/>
              <w:jc w:val="left"/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218" w:firstLine="58"/>
              <w:jc w:val="left"/>
            </w:pPr>
            <w:r>
              <w:rPr>
                <w:sz w:val="20"/>
              </w:rPr>
              <w:t>1 раз в неделю</w:t>
            </w:r>
          </w:p>
        </w:tc>
      </w:tr>
      <w:tr w:rsidR="00CC5CAE">
        <w:trPr>
          <w:trHeight w:val="230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CC5CAE">
            <w:pPr>
              <w:spacing w:after="160" w:line="259" w:lineRule="auto"/>
              <w:ind w:left="0" w:firstLine="0"/>
              <w:jc w:val="left"/>
            </w:pPr>
          </w:p>
        </w:tc>
      </w:tr>
      <w:tr w:rsidR="00CC5CAE">
        <w:trPr>
          <w:trHeight w:val="696"/>
        </w:trPr>
        <w:tc>
          <w:tcPr>
            <w:tcW w:w="95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Формы образовательной деятельности, реализуемых в части формируемой участниками образовательных отношений (в соответствии с приоритетными направлениями деятельности организации дошкольного образования</w:t>
            </w:r>
          </w:p>
        </w:tc>
      </w:tr>
      <w:tr w:rsidR="00CC5CAE">
        <w:trPr>
          <w:trHeight w:val="1157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Приоритетное направление деятельности по физическому развитию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</w:tr>
      <w:tr w:rsidR="00CC5CAE">
        <w:trPr>
          <w:trHeight w:val="925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Приоритетное направление деятельности по познавательному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</w:tr>
      <w:tr w:rsidR="00CC5CAE">
        <w:trPr>
          <w:trHeight w:val="1384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Приоритетное направление деятельности по </w:t>
            </w:r>
            <w:proofErr w:type="spellStart"/>
            <w:r>
              <w:rPr>
                <w:sz w:val="20"/>
              </w:rPr>
              <w:t>художественноэстетическому</w:t>
            </w:r>
            <w:proofErr w:type="spellEnd"/>
            <w:r>
              <w:rPr>
                <w:sz w:val="20"/>
              </w:rPr>
              <w:t xml:space="preserve"> развитию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</w:tr>
      <w:tr w:rsidR="00CC5CAE">
        <w:trPr>
          <w:trHeight w:val="1155"/>
        </w:trPr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125" w:firstLine="101"/>
              <w:jc w:val="left"/>
            </w:pPr>
            <w:r>
              <w:rPr>
                <w:sz w:val="20"/>
              </w:rPr>
              <w:t xml:space="preserve">Приоритетное направление деятельности по </w:t>
            </w:r>
            <w:proofErr w:type="spellStart"/>
            <w:r>
              <w:rPr>
                <w:sz w:val="20"/>
              </w:rPr>
              <w:t>социальноавственном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AE" w:rsidRDefault="002F79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до 2-х раз в неделю</w:t>
            </w:r>
          </w:p>
        </w:tc>
      </w:tr>
    </w:tbl>
    <w:bookmarkEnd w:id="0"/>
    <w:p w:rsidR="00CC5CAE" w:rsidRDefault="002F79EA">
      <w:pPr>
        <w:spacing w:after="261" w:line="250" w:lineRule="auto"/>
        <w:ind w:left="15" w:right="5" w:hanging="10"/>
        <w:jc w:val="center"/>
      </w:pPr>
      <w:r>
        <w:t>Пояснительная записка к Базисному учебно-развивающему плану организации дошкольного образования</w:t>
      </w:r>
    </w:p>
    <w:p w:rsidR="00CC5CAE" w:rsidRDefault="002F79EA">
      <w:pPr>
        <w:spacing w:after="261" w:line="250" w:lineRule="auto"/>
        <w:ind w:left="15" w:hanging="10"/>
        <w:jc w:val="center"/>
      </w:pPr>
      <w:r>
        <w:t>1. Общие положения</w:t>
      </w:r>
    </w:p>
    <w:p w:rsidR="00CC5CAE" w:rsidRDefault="002F79EA">
      <w:pPr>
        <w:numPr>
          <w:ilvl w:val="0"/>
          <w:numId w:val="2"/>
        </w:numPr>
        <w:ind w:right="14"/>
      </w:pPr>
      <w:r>
        <w:t>Базисный учебно-развивающий план организации дошкольного образования разработан в соответствии с Законом Приднестровской Молдавской Республики от 25 июля 2008 года № 499-3IV «О дошкольном образовании» (САЗ 08-29) в действующей редакции, Приказом Министерст</w:t>
      </w:r>
      <w:r>
        <w:t>ва просвещения Приднестровской Молдавской Республики от 16 мая 2017 года № 588 «Об утверждении Государственного образовательного стандарта дошкольного образования Приднестровской Молдавской Республики» (регистрационный № 7903 от 18 июля 2017 ода) (САЗ 17-3</w:t>
      </w:r>
      <w:r>
        <w:t xml:space="preserve">0), Приказом Министерства здравоохранения Приднестровской Молдавской Республики от 25 марта 2015 года № 212 «О введении в действие СанПиН МЗ ПМР 2.4.1.3049-15 </w:t>
      </w:r>
      <w:r>
        <w:lastRenderedPageBreak/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дошк</w:t>
      </w:r>
      <w:r>
        <w:t>ольных образовательных организаций» (регистрационный № 7283 от 17 ноября 2015 года) (САЗ 15-47) с изменениями и дополнениями, внесенными приказами Министерства здравоохранения Приднестровской Молдавской Республики от 27 сентября 2018 года .N9 518 (регистра</w:t>
      </w:r>
      <w:r>
        <w:t>ционный .N2 8638 от 10 января 2019 года) (САЗ 19-1), от 18 марта 2019 года .№ 160 (регистрационный № 8818 от 20 апреля 2019 года) (САЗ 19-15), от 4 декабря 2019 года № 823 (регистрационный № 9278 от 14 октября 2020 года) (САЗ 20-3).</w:t>
      </w:r>
    </w:p>
    <w:p w:rsidR="00CC5CAE" w:rsidRDefault="002F79EA">
      <w:pPr>
        <w:numPr>
          <w:ilvl w:val="0"/>
          <w:numId w:val="2"/>
        </w:numPr>
        <w:ind w:right="14"/>
      </w:pPr>
      <w:r>
        <w:t>Базисный учебно-развива</w:t>
      </w:r>
      <w:r>
        <w:t xml:space="preserve">ющий план организации дошкольного образования (далее </w:t>
      </w:r>
      <w:r>
        <w:rPr>
          <w:noProof/>
        </w:rPr>
        <w:drawing>
          <wp:inline distT="0" distB="0" distL="0" distR="0">
            <wp:extent cx="36579" cy="9146"/>
            <wp:effectExtent l="0" t="0" r="0" b="0"/>
            <wp:docPr id="23252" name="Picture 2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2" name="Picture 23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Базисный учебный план) разработан для реализации содержания основной образовательной программы государственной (муниципальной) организации дошкольного образования (далее </w:t>
      </w:r>
      <w:r>
        <w:rPr>
          <w:noProof/>
        </w:rPr>
        <w:drawing>
          <wp:inline distT="0" distB="0" distL="0" distR="0">
            <wp:extent cx="36579" cy="9147"/>
            <wp:effectExtent l="0" t="0" r="0" b="0"/>
            <wp:docPr id="23253" name="Picture 2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3" name="Picture 23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ООП ДО) для детей в возрасте от</w:t>
      </w:r>
      <w:r>
        <w:t xml:space="preserve"> 1,6 до 7 (8) лет. Образовательная деятельность в группах раннего возраста до 1,6 лет осуществляется в соответствии с требованиями ООП ДО к организации жизни детей, согласно их возрастных психофизических особенностей.</w:t>
      </w:r>
    </w:p>
    <w:p w:rsidR="00CC5CAE" w:rsidRDefault="002F79EA">
      <w:pPr>
        <w:ind w:left="-5" w:right="14"/>
      </w:pPr>
      <w:r>
        <w:t>Специфика разработки Базисного учебног</w:t>
      </w:r>
      <w:r>
        <w:t>о плана заключается в определении для каждой возрастной группы детей познавательных, физических, двигательных и психоэмоциональных нагрузок в течение недели.</w:t>
      </w:r>
    </w:p>
    <w:p w:rsidR="00CC5CAE" w:rsidRDefault="002F79EA">
      <w:pPr>
        <w:ind w:left="-5" w:right="14"/>
      </w:pPr>
      <w:r>
        <w:t xml:space="preserve">З. Базисный учебный план обязателен для исполнения во всех организациях образования </w:t>
      </w:r>
      <w:r>
        <w:rPr>
          <w:noProof/>
        </w:rPr>
        <w:drawing>
          <wp:inline distT="0" distB="0" distL="0" distR="0">
            <wp:extent cx="24387" cy="39633"/>
            <wp:effectExtent l="0" t="0" r="0" b="0"/>
            <wp:docPr id="23254" name="Picture 23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4" name="Picture 23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реализующих о</w:t>
      </w:r>
      <w:r>
        <w:t>бразовательные программы дошкольного образования (далее организациях дошкольного образования), в том числе:</w:t>
      </w:r>
    </w:p>
    <w:p w:rsidR="00CC5CAE" w:rsidRDefault="002F79EA">
      <w:pPr>
        <w:ind w:left="293" w:right="14" w:firstLine="0"/>
      </w:pPr>
      <w:r>
        <w:t>а) детский сад;</w:t>
      </w:r>
    </w:p>
    <w:p w:rsidR="00CC5CAE" w:rsidRDefault="002F79EA">
      <w:pPr>
        <w:ind w:left="293" w:right="14" w:firstLine="0"/>
      </w:pPr>
      <w:r>
        <w:t>б) детский сад общеразвивающего вида;</w:t>
      </w:r>
    </w:p>
    <w:p w:rsidR="00CC5CAE" w:rsidRDefault="002F79EA">
      <w:pPr>
        <w:ind w:left="288" w:right="14" w:firstLine="0"/>
      </w:pPr>
      <w:r>
        <w:t>в) Центр развития ребенка;</w:t>
      </w:r>
    </w:p>
    <w:p w:rsidR="00CC5CAE" w:rsidRDefault="002F79EA">
      <w:pPr>
        <w:ind w:left="288" w:right="14" w:firstLine="0"/>
      </w:pPr>
      <w:r>
        <w:t>г) прогимназия;</w:t>
      </w:r>
    </w:p>
    <w:p w:rsidR="00CC5CAE" w:rsidRDefault="002F79EA">
      <w:pPr>
        <w:ind w:left="283" w:right="14" w:firstLine="0"/>
      </w:pPr>
      <w:r>
        <w:t>д) детский сад оздоровительного (санаторного) вида (детский сад присмотра и оздоровления);</w:t>
      </w:r>
    </w:p>
    <w:p w:rsidR="00CC5CAE" w:rsidRDefault="002F79EA">
      <w:pPr>
        <w:ind w:left="-5" w:right="14"/>
      </w:pPr>
      <w:r>
        <w:t>е) детский сад комбинированного вида, за исключением групп компенсирующей (специальной (коррекционной) направленности;</w:t>
      </w:r>
    </w:p>
    <w:p w:rsidR="00CC5CAE" w:rsidRDefault="002F79EA">
      <w:pPr>
        <w:ind w:left="-5" w:right="14"/>
      </w:pPr>
      <w:r>
        <w:t>ж) дошкольное отделение общеобразовательного у</w:t>
      </w:r>
      <w:r>
        <w:t xml:space="preserve">чреждения «Общеобразовательная </w:t>
      </w:r>
      <w:proofErr w:type="spellStart"/>
      <w:r>
        <w:t>школадетский</w:t>
      </w:r>
      <w:proofErr w:type="spellEnd"/>
      <w:r>
        <w:t xml:space="preserve"> сад»;</w:t>
      </w:r>
    </w:p>
    <w:p w:rsidR="00CC5CAE" w:rsidRDefault="002F79EA">
      <w:pPr>
        <w:ind w:left="-5" w:right="14"/>
      </w:pPr>
      <w:r>
        <w:t>з) дошкольное отделение учреждений для детей-сирот и детей, оставшихся без попечения родителей.</w:t>
      </w:r>
    </w:p>
    <w:p w:rsidR="00CC5CAE" w:rsidRDefault="002F79EA">
      <w:pPr>
        <w:ind w:left="-5" w:right="14"/>
      </w:pPr>
      <w:r>
        <w:t>4. Планирование образовательной деятельности в группах компенсирующей (специальной (коррекционной) направленно</w:t>
      </w:r>
      <w:r>
        <w:t>сти осуществляется в соответствии со следующими нормативными правовыми актами, утверждающими базисные учебные планы организаций специального (коррекционного) образования (групп) для дошкольного возраста с ограниченными возможностями здоровья:</w:t>
      </w:r>
    </w:p>
    <w:p w:rsidR="00CC5CAE" w:rsidRDefault="002F79EA">
      <w:pPr>
        <w:ind w:left="-5" w:right="14"/>
      </w:pPr>
      <w:r>
        <w:t>а) Приказ Мин</w:t>
      </w:r>
      <w:r>
        <w:t xml:space="preserve">истерства просвещения Приднестровской Молдавской Республики от 2 ноября 2019 года № 968 «Об утверждении Базисного учебного плана организаций специального (коррекционного) образования (групп) для </w:t>
      </w:r>
      <w:proofErr w:type="spellStart"/>
      <w:r>
        <w:t>неслышащих</w:t>
      </w:r>
      <w:proofErr w:type="spellEnd"/>
      <w:r>
        <w:t xml:space="preserve"> и слабослышащих детей дошкольного возраста» (регис</w:t>
      </w:r>
      <w:r>
        <w:t>трационный № 9196 от З декабря 2019 года) (САЗ 19-47);</w:t>
      </w:r>
    </w:p>
    <w:p w:rsidR="00CC5CAE" w:rsidRDefault="002F79EA">
      <w:pPr>
        <w:ind w:left="-5" w:right="14"/>
      </w:pPr>
      <w:r>
        <w:t>б) Приказ Министерства просвещения Приднестровской Молдавской Республики от 4 декабря 2019 года № 1086 «Об утверждении Базисного учебного плана организаций специального</w:t>
      </w:r>
    </w:p>
    <w:p w:rsidR="00CC5CAE" w:rsidRDefault="002F79EA">
      <w:pPr>
        <w:ind w:left="-5" w:right="14" w:firstLine="0"/>
      </w:pPr>
      <w:r>
        <w:t>(коррекционного) образования (гр</w:t>
      </w:r>
      <w:r>
        <w:t>упп) для слепых детей дошкольного возраста» (регистрационный № 9242 от 23 декабря 2019 года) (САЗ 19-50);</w:t>
      </w:r>
    </w:p>
    <w:p w:rsidR="00CC5CAE" w:rsidRDefault="002F79EA">
      <w:pPr>
        <w:ind w:left="-5" w:right="14"/>
      </w:pPr>
      <w:r>
        <w:t>в) Приказ Министерства просвещения Приднестровской Молдавской Республики от 2 ноября 2019 года № 974 «Об утверждении Базисного учебного плана организа</w:t>
      </w:r>
      <w:r>
        <w:t>ций специального (коррекционного) образования (групп) для слабовидящих детей дошкольного возраста» (регистрационный № 9195 от З декабря 2019 года) (САЗ 19-47);</w:t>
      </w:r>
    </w:p>
    <w:p w:rsidR="00CC5CAE" w:rsidRDefault="002F79EA">
      <w:pPr>
        <w:ind w:left="-5" w:right="14"/>
      </w:pPr>
      <w:r>
        <w:t xml:space="preserve">г) Приказ Министерства просвещения Приднестровской Молдавской Республики от 4 декабря 2019 года </w:t>
      </w:r>
      <w:r>
        <w:t>№ 1088 «Об утверждении Базисных учебных планов организаций специального (коррекционного) образования (логопедических групп) для детей дошкольного возраста с нарушением речи» (регистрационный № 9244 от 23 декабря 2019 года) (САЗ 19-50);</w:t>
      </w:r>
    </w:p>
    <w:p w:rsidR="00CC5CAE" w:rsidRDefault="002F79EA">
      <w:pPr>
        <w:ind w:left="-5" w:right="14"/>
      </w:pPr>
      <w:r>
        <w:lastRenderedPageBreak/>
        <w:t>д) Приказ Министерст</w:t>
      </w:r>
      <w:r>
        <w:t>ва просвещения Приднестровской Молдавской Республики от 10 декабря 2019 года № 1104 «Об утверждении Базисных учебных планов организаций специального (коррекционного) образования (групп) для детей дошкольного возраста с нарушением функций опорно-двигательно</w:t>
      </w:r>
      <w:r>
        <w:t>го аппарата» (регистрационный № 9277 от 14 января 2020 года) (САЗ 20-3);</w:t>
      </w:r>
    </w:p>
    <w:p w:rsidR="00CC5CAE" w:rsidRDefault="002F79EA">
      <w:pPr>
        <w:ind w:left="-5" w:right="14"/>
      </w:pPr>
      <w:r>
        <w:t>е) Приказ Министерства просвещения Приднестровской Молдавской Республики от 25 ноября 2019 года № 1037 «Об утверждении Базисного учебного плана организаций специального (коррекционног</w:t>
      </w:r>
      <w:r>
        <w:t>о) образования (групп) для детей дошкольного возраста с задержкой психического развития» (регистрационный № 9225 от 19 декабря 2019 года) (САЗ 19-49);</w:t>
      </w:r>
    </w:p>
    <w:p w:rsidR="00CC5CAE" w:rsidRDefault="002F79EA">
      <w:pPr>
        <w:ind w:left="-5" w:right="14"/>
      </w:pPr>
      <w:r>
        <w:t>ж) Приказ Министерства просвещения Приднестровской Молдавской Республики от 16 декабря 2019 года № 1125 «</w:t>
      </w:r>
      <w:r>
        <w:t>Об утверждении Базисного учебного плана организаций специального</w:t>
      </w:r>
    </w:p>
    <w:p w:rsidR="00CC5CAE" w:rsidRDefault="002F79EA">
      <w:pPr>
        <w:spacing w:after="32"/>
        <w:ind w:left="-5" w:right="14" w:firstLine="5"/>
      </w:pPr>
      <w:r>
        <w:t>(коррекционного) образования (групп) для детей дошкольного возраста с умственной отсталостью (интеллектуальными нарушениями)» (регистрационный № 9288 от 20 января 2020 года) (САЗ 204).</w:t>
      </w:r>
    </w:p>
    <w:p w:rsidR="00CC5CAE" w:rsidRDefault="002F79EA">
      <w:pPr>
        <w:numPr>
          <w:ilvl w:val="0"/>
          <w:numId w:val="3"/>
        </w:numPr>
        <w:ind w:right="14"/>
      </w:pPr>
      <w:r>
        <w:t>Базисн</w:t>
      </w:r>
      <w:r>
        <w:t>ый учебный план призван обеспечить:</w:t>
      </w:r>
    </w:p>
    <w:p w:rsidR="00CC5CAE" w:rsidRDefault="002F79EA">
      <w:pPr>
        <w:ind w:left="-5" w:right="14" w:firstLine="346"/>
      </w:pPr>
      <w:r>
        <w:t>а) целостность образовательного процесса при реализации основной образовательной программы организации дошкольного образования;</w:t>
      </w:r>
    </w:p>
    <w:p w:rsidR="00CC5CAE" w:rsidRDefault="002F79EA">
      <w:pPr>
        <w:ind w:left="-5" w:right="14"/>
      </w:pPr>
      <w:r>
        <w:t>б) максимально допустимый объем образовательной нагрузки для разных возрастных категорий дет</w:t>
      </w:r>
      <w:r>
        <w:t>ей дошкольного возраста;</w:t>
      </w:r>
    </w:p>
    <w:p w:rsidR="00CC5CAE" w:rsidRDefault="002F79EA">
      <w:pPr>
        <w:ind w:left="288" w:right="14" w:firstLine="0"/>
      </w:pPr>
      <w:r>
        <w:t>в) преемственность между образовательными областями содержания дошкольного образования;</w:t>
      </w:r>
    </w:p>
    <w:p w:rsidR="00CC5CAE" w:rsidRDefault="002F79EA">
      <w:pPr>
        <w:ind w:left="-5" w:right="14"/>
      </w:pPr>
      <w:r>
        <w:t>г) рациональное соотношение непосредственной организованной и самостоятельной деятельности детей в режиме функционирования организации дошкольного образования.</w:t>
      </w:r>
    </w:p>
    <w:p w:rsidR="00CC5CAE" w:rsidRDefault="002F79EA">
      <w:pPr>
        <w:spacing w:after="264"/>
        <w:ind w:left="2770" w:right="14" w:firstLine="0"/>
      </w:pPr>
      <w:r>
        <w:t>2. Структура и содержание Базисного учебного плана</w:t>
      </w:r>
    </w:p>
    <w:p w:rsidR="00CC5CAE" w:rsidRDefault="002F79EA">
      <w:pPr>
        <w:numPr>
          <w:ilvl w:val="0"/>
          <w:numId w:val="3"/>
        </w:numPr>
        <w:ind w:right="14"/>
      </w:pPr>
      <w:r>
        <w:t>Базисный учебный план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CC5CAE" w:rsidRDefault="002F79EA">
      <w:pPr>
        <w:ind w:left="-5" w:right="14"/>
      </w:pPr>
      <w:r>
        <w:t>Общий объем образовательной деятельности рассчитан в соответствии с возрастом воспитанников, основными на</w:t>
      </w:r>
      <w:r>
        <w:t>правлениями их развития, спецификой дошкольного образования и включает время, отведенное на:</w:t>
      </w:r>
    </w:p>
    <w:p w:rsidR="00CC5CAE" w:rsidRDefault="002F79EA">
      <w:pPr>
        <w:ind w:left="-5" w:right="14"/>
      </w:pPr>
      <w:r>
        <w:t xml:space="preserve">а) непосредственную образовательную деятельность (далее - НОД), осуществляемую в процессе организации различных видов детской деятельности (игровой, двигательной, </w:t>
      </w:r>
      <w:r>
        <w:t xml:space="preserve">коммуникативной, трудовой, познавательно-исследовательской, продуктивной, </w:t>
      </w:r>
      <w:proofErr w:type="spellStart"/>
      <w:r>
        <w:t>музыкальнохудожественной</w:t>
      </w:r>
      <w:proofErr w:type="spellEnd"/>
      <w:r>
        <w:t>, чтения художественной литературы):</w:t>
      </w:r>
    </w:p>
    <w:p w:rsidR="00CC5CAE" w:rsidRDefault="002F79EA">
      <w:pPr>
        <w:ind w:left="293" w:right="14" w:firstLine="0"/>
      </w:pPr>
      <w:r>
        <w:t>б) образовательную деятельность, осуществляемую в ходе режимных моментов•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28861" name="Picture 28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1" name="Picture 288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AE" w:rsidRDefault="002F79EA">
      <w:pPr>
        <w:ind w:left="288" w:right="14" w:firstLine="0"/>
      </w:pPr>
      <w:r>
        <w:t>в) самостоятельную деятельность детей;</w:t>
      </w:r>
    </w:p>
    <w:p w:rsidR="00CC5CAE" w:rsidRDefault="002F79EA">
      <w:pPr>
        <w:ind w:left="-5" w:right="14"/>
      </w:pPr>
      <w:r>
        <w:t>г) взаи</w:t>
      </w:r>
      <w:r>
        <w:t>модействие с семьями детей по реализации основной образовательной программы дошкольного образования.</w:t>
      </w:r>
    </w:p>
    <w:p w:rsidR="00CC5CAE" w:rsidRDefault="002F79EA">
      <w:pPr>
        <w:numPr>
          <w:ilvl w:val="0"/>
          <w:numId w:val="4"/>
        </w:numPr>
        <w:ind w:right="14"/>
      </w:pPr>
      <w:r>
        <w:t>Часть ООП ДО, формируемая участниками образовательных отношений, составляется из примерных основных вариативных, парциальных, дополнительных и рабочих прог</w:t>
      </w:r>
      <w:r>
        <w:t>рамм уровня дошкольного образования.</w:t>
      </w:r>
    </w:p>
    <w:p w:rsidR="00CC5CAE" w:rsidRDefault="002F79EA">
      <w:pPr>
        <w:numPr>
          <w:ilvl w:val="0"/>
          <w:numId w:val="4"/>
        </w:numPr>
        <w:ind w:right="14"/>
      </w:pPr>
      <w:r>
        <w:t>Содержание Базисного учебного плана направлено на реализацию образовательных областей:</w:t>
      </w:r>
    </w:p>
    <w:p w:rsidR="00CC5CAE" w:rsidRDefault="002F79EA">
      <w:pPr>
        <w:ind w:left="293" w:right="14" w:firstLine="0"/>
      </w:pPr>
      <w:r>
        <w:t>а) социально-нравственное развитие;</w:t>
      </w:r>
    </w:p>
    <w:p w:rsidR="00CC5CAE" w:rsidRDefault="002F79EA">
      <w:pPr>
        <w:ind w:left="293" w:right="14" w:firstLine="0"/>
      </w:pPr>
      <w:r>
        <w:t>б) познавательное развитие;</w:t>
      </w:r>
    </w:p>
    <w:p w:rsidR="00CC5CAE" w:rsidRDefault="002F79EA">
      <w:pPr>
        <w:ind w:left="288" w:right="14" w:firstLine="0"/>
      </w:pPr>
      <w:r>
        <w:t>в) художественно-эстетическое развитие;</w:t>
      </w:r>
    </w:p>
    <w:p w:rsidR="00CC5CAE" w:rsidRDefault="002F79EA">
      <w:pPr>
        <w:ind w:left="288" w:right="14" w:firstLine="0"/>
      </w:pPr>
      <w:r>
        <w:t>г) физическое развитие.</w:t>
      </w:r>
    </w:p>
    <w:p w:rsidR="00CC5CAE" w:rsidRDefault="002F79EA">
      <w:pPr>
        <w:ind w:left="-5" w:right="14"/>
      </w:pPr>
      <w:r>
        <w:t>Кажд</w:t>
      </w:r>
      <w:r>
        <w:t>ая образовательная область реализуется посредством соответствующих видов непосредственной образовательной деятельности.</w:t>
      </w:r>
    </w:p>
    <w:p w:rsidR="00CC5CAE" w:rsidRDefault="002F79EA">
      <w:pPr>
        <w:ind w:left="-5" w:right="14"/>
      </w:pPr>
      <w:r>
        <w:t>Объем обязательной части по реализации ООП составляет 6094 от ее общего объема, объем части, формируемой участниками образовательных отн</w:t>
      </w:r>
      <w:r>
        <w:t>ошений, составляет 4094.</w:t>
      </w:r>
    </w:p>
    <w:p w:rsidR="00CC5CAE" w:rsidRDefault="002F79EA">
      <w:pPr>
        <w:numPr>
          <w:ilvl w:val="0"/>
          <w:numId w:val="4"/>
        </w:numPr>
        <w:spacing w:after="269"/>
        <w:ind w:right="14"/>
      </w:pPr>
      <w:r>
        <w:t>Обязательная часть базисного учебного плана реализуется путем проведения непосредственной образовательной деятельности, распределение которой представлено в Таблице</w:t>
      </w:r>
    </w:p>
    <w:p w:rsidR="00CC5CAE" w:rsidRDefault="002F79EA">
      <w:pPr>
        <w:ind w:left="-5" w:right="14"/>
      </w:pPr>
      <w:r>
        <w:lastRenderedPageBreak/>
        <w:t>10 Организация и проведение непосредственной образовательной деяте</w:t>
      </w:r>
      <w:r>
        <w:t>льности (НОД) в образовательной области «Социально-нравственное развитие»:</w:t>
      </w:r>
    </w:p>
    <w:p w:rsidR="00CC5CAE" w:rsidRDefault="002F79EA">
      <w:pPr>
        <w:ind w:left="-5" w:right="14"/>
      </w:pPr>
      <w:r>
        <w:t xml:space="preserve">а) Непосредственная образовательная деятельность (НОД) по изучению второго официального языка (молдавского, русского, украинского) начинается со средней группы, изучается детьми по </w:t>
      </w:r>
      <w:r>
        <w:t>выбору родителей и осуществляется: в средней группе - 1 (один) раз в 2 (две) недели, в старшей группе — 1 (один) раз в неделю, в подготовительной к школе группе - 2 (две) раза в неделю.</w:t>
      </w:r>
    </w:p>
    <w:p w:rsidR="00CC5CAE" w:rsidRDefault="002F79EA">
      <w:pPr>
        <w:ind w:left="-5" w:right="14"/>
      </w:pPr>
      <w:r>
        <w:t>Непосредственная образовательная деятельность (НОД) по изучению второго официального языка организуется и проводится учителем;</w:t>
      </w:r>
    </w:p>
    <w:p w:rsidR="00CC5CAE" w:rsidRDefault="002F79EA">
      <w:pPr>
        <w:ind w:left="-5" w:right="14"/>
      </w:pPr>
      <w:r>
        <w:t>б) Непосредственная образовательная деятельность (НОД) «Развитие речи» как средства общения, проводятся педагогом-психологом (при</w:t>
      </w:r>
      <w:r>
        <w:t xml:space="preserve"> отсутствии — воспитателем) 1 раз в неделю в группах раннего возраста, в 1 младшей группе, 2 младшей группе, в старшей группе и в подготовительной к школе группе; (один) раз в 2 (две) недели в средней группе.</w:t>
      </w:r>
    </w:p>
    <w:p w:rsidR="00CC5CAE" w:rsidRDefault="002F79EA">
      <w:pPr>
        <w:ind w:left="-5" w:right="14"/>
      </w:pPr>
      <w:r>
        <w:t>11. Образовательная область «Познавательное раз</w:t>
      </w:r>
      <w:r>
        <w:t xml:space="preserve">витие» реализуется в </w:t>
      </w:r>
      <w:proofErr w:type="spellStart"/>
      <w:r>
        <w:t>познавательноисследовательской</w:t>
      </w:r>
      <w:proofErr w:type="spellEnd"/>
      <w:r>
        <w:t xml:space="preserve"> деятельности детей дошкольного возраста и включает непосредственную образовательную деятельность (НОД): «Развитие речи», «Подготовка к обучению грамоте», «Формирование элементарных математических представ</w:t>
      </w:r>
      <w:r>
        <w:t>лений», «Сенсорное воспитание», «Познание окружающего мира».</w:t>
      </w:r>
    </w:p>
    <w:p w:rsidR="00CC5CAE" w:rsidRDefault="002F79EA">
      <w:pPr>
        <w:ind w:left="-5" w:right="14"/>
      </w:pPr>
      <w:r>
        <w:t>а) НОД «Развитие речи» направлена на формирование и развитие правильной речи, и реализуется следующим образом: в группах раннего возраста — 2 (два) раза в неделю; в остальных возрастных группах -</w:t>
      </w:r>
      <w:r>
        <w:t xml:space="preserve"> 1 (один) раз в неделю;</w:t>
      </w:r>
    </w:p>
    <w:p w:rsidR="00CC5CAE" w:rsidRDefault="002F79EA">
      <w:pPr>
        <w:ind w:left="-5" w:right="14"/>
      </w:pPr>
      <w:r>
        <w:t>б) НОД «Подготовка к обучению грамоте» проводятся воспитателем 1 (один) раз в неделю в старших и подготовительных группах;</w:t>
      </w:r>
    </w:p>
    <w:p w:rsidR="00CC5CAE" w:rsidRDefault="002F79EA">
      <w:pPr>
        <w:ind w:left="-5" w:right="14"/>
      </w:pPr>
      <w:r>
        <w:t xml:space="preserve">в) НОД «Формирование элементарных математических представлений» проводится воспитателями один раз в неделю в </w:t>
      </w:r>
      <w:r>
        <w:t>старшей и подготовительной к школе группе; 1 (один) раз в 2 (две) недели во в 2 младшей и средней группе.</w:t>
      </w:r>
    </w:p>
    <w:p w:rsidR="00CC5CAE" w:rsidRDefault="002F79EA">
      <w:pPr>
        <w:ind w:left="-5" w:right="14"/>
      </w:pPr>
      <w:r>
        <w:t>В группах раннего возраста и в 1 младшей группе один раз в неделю организуется НОД по сенсорному воспитанию;</w:t>
      </w:r>
    </w:p>
    <w:p w:rsidR="00CC5CAE" w:rsidRDefault="002F79EA">
      <w:pPr>
        <w:ind w:left="-5" w:right="14"/>
      </w:pPr>
      <w:r>
        <w:t>г) НОД «Познание окружающего мира» провод</w:t>
      </w:r>
      <w:r>
        <w:t>ится 1 (один) раз в неделю во всех возрастных группах. В течение месяца данная непосредственная образовательная деятельность (НОД) чередуются по направлениям в группах раннего возраста: предметный и рукотворный мир (2), мир природы (2); в группах дошкольно</w:t>
      </w:r>
      <w:r>
        <w:t>го возраста: предметный и рукотворный мир (1), мир природы (2), общественные явления (1).</w:t>
      </w:r>
    </w:p>
    <w:p w:rsidR="00CC5CAE" w:rsidRDefault="002F79EA">
      <w:pPr>
        <w:ind w:left="-5" w:right="14"/>
      </w:pPr>
      <w:r>
        <w:t>12. Образовательная область «Художественно-эстетическое развитие» включает организацию непосредственной образовательной деятельности по образовательным линиям «</w:t>
      </w:r>
      <w:proofErr w:type="spellStart"/>
      <w:r>
        <w:t>Художе</w:t>
      </w:r>
      <w:r>
        <w:t>ственнопродуктивная</w:t>
      </w:r>
      <w:proofErr w:type="spellEnd"/>
      <w:r>
        <w:t xml:space="preserve"> деятельность», «Музыкальное развитие»:</w:t>
      </w:r>
    </w:p>
    <w:p w:rsidR="00CC5CAE" w:rsidRDefault="002F79EA">
      <w:pPr>
        <w:ind w:left="-5" w:right="14"/>
      </w:pPr>
      <w:r>
        <w:t>а) НОД «Художественно-продуктивная деятельность» предполагает рисование, лепку, аппликацию, конструирование. Данные виды художественно-продуктивной деятельности реализуются следующим образом:</w:t>
      </w:r>
    </w:p>
    <w:p w:rsidR="00CC5CAE" w:rsidRDefault="002F79EA">
      <w:pPr>
        <w:numPr>
          <w:ilvl w:val="0"/>
          <w:numId w:val="5"/>
        </w:numPr>
        <w:ind w:right="14"/>
      </w:pPr>
      <w:r>
        <w:t>рисов</w:t>
      </w:r>
      <w:r>
        <w:t>ание проводится воспитателем-методистом по изобразительной деятельности 1 (один) раз в неделю в 1 младшей группе; 1 (один) раз в 2 (две) недели во 2 младшей и средней группе; 1 (один) раз в неделю старшей и подготовительной к школе группах;</w:t>
      </w:r>
    </w:p>
    <w:p w:rsidR="00CC5CAE" w:rsidRDefault="002F79EA">
      <w:pPr>
        <w:numPr>
          <w:ilvl w:val="0"/>
          <w:numId w:val="5"/>
        </w:numPr>
        <w:ind w:right="14"/>
      </w:pPr>
      <w:r>
        <w:t>лепка проводитс</w:t>
      </w:r>
      <w:r>
        <w:t>я воспитателем-методистом по изобразительной деятельности 1 (один) раз в 2 (две) недели в младшей группе, во 2 младшей средней, и старшей группе; (один) раз в неделю в подготовительной к школе группах;</w:t>
      </w:r>
    </w:p>
    <w:p w:rsidR="00CC5CAE" w:rsidRDefault="002F79EA">
      <w:pPr>
        <w:ind w:left="-5" w:right="14"/>
      </w:pPr>
      <w:r>
        <w:t>З) аппликация проводится воспитателем-методистом по из</w:t>
      </w:r>
      <w:r>
        <w:t>образительной деятельности 1 (один) раз в месяц во 2 младшей, средней, старшей и 1 (один) раз в 2 (две) недели подготовительной к школе группах;</w:t>
      </w:r>
    </w:p>
    <w:p w:rsidR="00CC5CAE" w:rsidRDefault="002F79EA">
      <w:pPr>
        <w:ind w:left="-5" w:right="14"/>
      </w:pPr>
      <w:r>
        <w:t>4) конструирование проводится воспитателем-методистом по изобразительной деятельности 1 (один) раз в 2 (две) не</w:t>
      </w:r>
      <w:r>
        <w:t>дели в 1 младшей группе; (один) раз в месяц во 2 младшей, средней, старшей группе; и 1 (один) раз в 2 (две) недели в подготовительной к школе группах.</w:t>
      </w:r>
    </w:p>
    <w:p w:rsidR="00CC5CAE" w:rsidRDefault="002F79EA">
      <w:pPr>
        <w:ind w:left="-5" w:right="14"/>
      </w:pPr>
      <w:r>
        <w:lastRenderedPageBreak/>
        <w:t>В группах раннего возраста конструирование проводится 1 раз в неделю воспитателями под руководством воспи</w:t>
      </w:r>
      <w:r>
        <w:t>тателя-методиста по изобразительной деятельности;</w:t>
      </w:r>
    </w:p>
    <w:p w:rsidR="00CC5CAE" w:rsidRDefault="002F79EA">
      <w:pPr>
        <w:ind w:left="-5" w:right="14"/>
      </w:pPr>
      <w:r>
        <w:t>б) НОД «Музыкальное развитие» проводится музыкальным руководителем 2 (два) раза в неделю, начиная с групп раннего возраста.</w:t>
      </w:r>
    </w:p>
    <w:p w:rsidR="00CC5CAE" w:rsidRDefault="002F79EA">
      <w:pPr>
        <w:ind w:left="-5" w:right="14"/>
      </w:pPr>
      <w:r>
        <w:t>13 Образовательная область «Физическое развитие» реализуется в двигательной деятел</w:t>
      </w:r>
      <w:r>
        <w:t>ьности детей дошкольного возраста.</w:t>
      </w:r>
    </w:p>
    <w:p w:rsidR="00CC5CAE" w:rsidRDefault="002F79EA">
      <w:pPr>
        <w:ind w:left="283" w:right="14" w:firstLine="0"/>
      </w:pPr>
      <w:r>
        <w:t>НОД по физическому развитию проводится:</w:t>
      </w:r>
    </w:p>
    <w:p w:rsidR="00CC5CAE" w:rsidRDefault="002F79EA">
      <w:pPr>
        <w:ind w:left="-5" w:right="14"/>
      </w:pPr>
      <w:r>
        <w:t>а) 2 (два) раза в неделю воспитателем-методистом по физической культуре, начиная с первой младшей группы;</w:t>
      </w:r>
    </w:p>
    <w:p w:rsidR="00CC5CAE" w:rsidRDefault="002F79EA">
      <w:pPr>
        <w:ind w:left="-5" w:right="14"/>
      </w:pPr>
      <w:r>
        <w:t xml:space="preserve">б) воспитателями 1 (один) раз в неделю организуется и проводится для детей </w:t>
      </w:r>
      <w:r>
        <w:t>в возрасте от З до 7 (8) лет, для детей в возрасте от 5 до 7 (8) лет круглогодично организуется на открытом воздухе. Примерное содержание образовательной области «Физическое развитие» представлено в Таблице №2.</w:t>
      </w:r>
    </w:p>
    <w:p w:rsidR="00CC5CAE" w:rsidRDefault="002F79EA">
      <w:pPr>
        <w:numPr>
          <w:ilvl w:val="0"/>
          <w:numId w:val="6"/>
        </w:numPr>
        <w:ind w:right="14"/>
      </w:pPr>
      <w:r>
        <w:t>Организация самостоятельной деятельности дете</w:t>
      </w:r>
      <w:r>
        <w:t>й в режимных моментах включает игры, досуги, общение и деятельность в течение дня. Примерное содержание представлено в Таблице № З.</w:t>
      </w:r>
    </w:p>
    <w:p w:rsidR="00CC5CAE" w:rsidRDefault="002F79EA">
      <w:pPr>
        <w:numPr>
          <w:ilvl w:val="0"/>
          <w:numId w:val="6"/>
        </w:numPr>
        <w:ind w:right="14"/>
      </w:pPr>
      <w:r>
        <w:t>Часть, формируемая участниками образовательных отношений, разрабатывается каждой организацией дошкольного образования самост</w:t>
      </w:r>
      <w:r>
        <w:t>оятельно и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CC5CAE" w:rsidRDefault="002F79EA">
      <w:pPr>
        <w:spacing w:after="27"/>
        <w:ind w:left="-5" w:right="14"/>
      </w:pPr>
      <w:r>
        <w:t>а) специфику национальных, социокультурных и иных условий, в которых осуществляется образовательная д</w:t>
      </w:r>
      <w:r>
        <w:t>еятельность •</w:t>
      </w:r>
    </w:p>
    <w:p w:rsidR="00CC5CAE" w:rsidRDefault="002F79EA">
      <w:pPr>
        <w:ind w:left="-5" w:right="14"/>
      </w:pPr>
      <w:r>
        <w:t>б)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C5CAE" w:rsidRDefault="002F79EA">
      <w:pPr>
        <w:ind w:left="288" w:right="14" w:firstLine="0"/>
      </w:pPr>
      <w:r>
        <w:t>в) сложившиеся традиции организации дошкольного образования или группы.</w:t>
      </w:r>
    </w:p>
    <w:p w:rsidR="00CC5CAE" w:rsidRDefault="002F79EA">
      <w:pPr>
        <w:ind w:left="-5" w:right="14"/>
      </w:pPr>
      <w:r>
        <w:t>Содержание примерных основных вариативных, парциальных, дополнительных и рабочих программ уровня дошкольного образования реализуется через организацию разнообразных форм работы с детьм</w:t>
      </w:r>
      <w:r>
        <w:t>и дошкольного возраста: образовательные ситуации, клубные часы, художественные и творческие мастерские, досуговая деятельность, творческие гостиные и другие.</w:t>
      </w:r>
    </w:p>
    <w:p w:rsidR="00CC5CAE" w:rsidRDefault="002F79EA">
      <w:pPr>
        <w:ind w:left="-5" w:right="14"/>
      </w:pPr>
      <w:r>
        <w:t>Конкретное содержание части, формируемой участниками образовательных отношений зависит от возрастн</w:t>
      </w:r>
      <w:r>
        <w:t xml:space="preserve">ых и индивидуальных особенностей детей, определяется целями и задачами ООП ДО реализуется в различных видах деятельности (общении, игре, </w:t>
      </w:r>
      <w:proofErr w:type="spellStart"/>
      <w:r>
        <w:t>познавательноисследовательской</w:t>
      </w:r>
      <w:proofErr w:type="spellEnd"/>
      <w:r>
        <w:t xml:space="preserve"> деятельности - как сквозных механизмах развития ребенка).</w:t>
      </w:r>
    </w:p>
    <w:p w:rsidR="00CC5CAE" w:rsidRDefault="002F79EA">
      <w:pPr>
        <w:spacing w:after="267"/>
        <w:ind w:left="-5" w:right="14"/>
      </w:pPr>
      <w:r>
        <w:t>Примерное содержание мероприят</w:t>
      </w:r>
      <w:r>
        <w:t>ий, реализуемых в части формируемой участниками образовательных отношений представлено в Таблице № 4.</w:t>
      </w:r>
    </w:p>
    <w:p w:rsidR="00CC5CAE" w:rsidRDefault="002F79EA">
      <w:pPr>
        <w:spacing w:after="261" w:line="250" w:lineRule="auto"/>
        <w:ind w:left="15" w:right="10" w:hanging="10"/>
        <w:jc w:val="center"/>
      </w:pPr>
      <w:r>
        <w:t>З. Организация воспитательного процесса</w:t>
      </w:r>
    </w:p>
    <w:p w:rsidR="00CC5CAE" w:rsidRDefault="002F79EA">
      <w:pPr>
        <w:ind w:left="-5" w:right="14"/>
      </w:pPr>
      <w:r>
        <w:t>16. Продолжительность образовательного процесса без учета каникул составляет 32 недели. Начало учебного года - 1 сентября, завершение образовательного процесса во всех возрастных группах - 25 мая следующего календарного года.</w:t>
      </w:r>
    </w:p>
    <w:p w:rsidR="00CC5CAE" w:rsidRDefault="002F79EA">
      <w:pPr>
        <w:ind w:left="283" w:right="14" w:firstLine="0"/>
      </w:pPr>
      <w:r>
        <w:t>Максимально допустимый объем о</w:t>
      </w:r>
      <w:r>
        <w:t>бразовательной нагрузки:</w:t>
      </w:r>
    </w:p>
    <w:p w:rsidR="00CC5CAE" w:rsidRDefault="002F79EA">
      <w:pPr>
        <w:ind w:left="-5" w:right="14"/>
      </w:pPr>
      <w:r>
        <w:t>а) в младшей и средней группах не превышает 30 и 40 минут, НОД проводится в первой половине дня;</w:t>
      </w:r>
    </w:p>
    <w:p w:rsidR="00CC5CAE" w:rsidRDefault="002F79EA">
      <w:pPr>
        <w:ind w:left="-5" w:right="14"/>
      </w:pPr>
      <w:r>
        <w:t>б) в старшей и подготовительной группах НОД может проводиться как в первой, так и во второй половине дня:</w:t>
      </w:r>
    </w:p>
    <w:p w:rsidR="00CC5CAE" w:rsidRDefault="002F79EA">
      <w:pPr>
        <w:ind w:left="283" w:right="3269" w:firstLine="24"/>
      </w:pPr>
      <w:r>
        <w:t>1) в первой половине дня - 4</w:t>
      </w:r>
      <w:r>
        <w:t>5 минут и 1,5 часа соответственно; 2) во второй половине дня - 25 и 30 минут в день.</w:t>
      </w:r>
    </w:p>
    <w:p w:rsidR="00CC5CAE" w:rsidRDefault="002F79EA">
      <w:pPr>
        <w:ind w:left="-5" w:right="14"/>
      </w:pPr>
      <w:r>
        <w:t>Образовательная деятельность, требующая повышенной познавательной активности и умственного напряжения детей, организовывается в первой половине дня.</w:t>
      </w:r>
    </w:p>
    <w:p w:rsidR="00CC5CAE" w:rsidRDefault="002F79EA">
      <w:pPr>
        <w:ind w:left="-5" w:right="14"/>
      </w:pPr>
      <w:r>
        <w:lastRenderedPageBreak/>
        <w:t>В середине времени, от</w:t>
      </w:r>
      <w:r>
        <w:t>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C5CAE" w:rsidRDefault="002F79EA">
      <w:pPr>
        <w:ind w:left="-5" w:right="14"/>
      </w:pPr>
      <w:r>
        <w:t>Образовательную деятельность, требующую повышенной познавательной активности и умс</w:t>
      </w:r>
      <w:r>
        <w:t>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тому подобное.</w:t>
      </w:r>
    </w:p>
    <w:p w:rsidR="00CC5CAE" w:rsidRDefault="002F79EA">
      <w:pPr>
        <w:numPr>
          <w:ilvl w:val="0"/>
          <w:numId w:val="7"/>
        </w:numPr>
        <w:ind w:right="14"/>
      </w:pPr>
      <w:r>
        <w:t>Продолжительность занятий непрерывной НОД для детей составляет:</w:t>
      </w:r>
    </w:p>
    <w:p w:rsidR="00CC5CAE" w:rsidRDefault="002F79EA">
      <w:pPr>
        <w:ind w:left="293" w:right="14" w:firstLine="0"/>
      </w:pPr>
      <w:r>
        <w:t>а</w:t>
      </w:r>
      <w:r>
        <w:t>) с детьми группы раннего возраста не более 8 минут;</w:t>
      </w:r>
    </w:p>
    <w:p w:rsidR="00CC5CAE" w:rsidRDefault="002F79EA">
      <w:pPr>
        <w:ind w:left="293" w:right="14" w:firstLine="0"/>
      </w:pPr>
      <w:r>
        <w:t>б) с детьми первой младшей группы не более 10 минут;</w:t>
      </w:r>
    </w:p>
    <w:p w:rsidR="00CC5CAE" w:rsidRDefault="002F79EA">
      <w:pPr>
        <w:ind w:left="288" w:right="14" w:firstLine="0"/>
      </w:pPr>
      <w:r>
        <w:t>в) с детьми второй младшей группы не более 15 минут;</w:t>
      </w:r>
    </w:p>
    <w:p w:rsidR="00CC5CAE" w:rsidRDefault="002F79EA">
      <w:pPr>
        <w:ind w:left="288" w:right="14" w:firstLine="0"/>
      </w:pPr>
      <w:r>
        <w:t xml:space="preserve">г) с детьми средней группы не более 20 </w:t>
      </w:r>
      <w:proofErr w:type="spellStart"/>
      <w:r>
        <w:t>минуг</w:t>
      </w:r>
      <w:proofErr w:type="spellEnd"/>
      <w:r>
        <w:t>;</w:t>
      </w:r>
    </w:p>
    <w:p w:rsidR="00CC5CAE" w:rsidRDefault="002F79EA">
      <w:pPr>
        <w:ind w:left="283" w:right="14" w:firstLine="0"/>
      </w:pPr>
      <w:r>
        <w:t>д) с детьми старшей группы не более 25 минут;</w:t>
      </w:r>
    </w:p>
    <w:p w:rsidR="00CC5CAE" w:rsidRDefault="002F79EA">
      <w:pPr>
        <w:ind w:left="288" w:right="14" w:firstLine="0"/>
      </w:pPr>
      <w:r>
        <w:t>е) с детьми подготовительной группы не более 30 минут.</w:t>
      </w:r>
    </w:p>
    <w:p w:rsidR="00CC5CAE" w:rsidRDefault="002F79EA">
      <w:pPr>
        <w:ind w:left="-5" w:right="14"/>
      </w:pPr>
      <w:r>
        <w:t xml:space="preserve">В разновозрастных группах продолжительность образовательного процесса следует дифференцировать в зависимости от возраста ребенка. С целью соблюдения возрастных регламентов продолжительности занятий их </w:t>
      </w:r>
      <w:r>
        <w:t>следует начинать со старшими детьми, постепенно подключая к занятию детей младшего возраста.</w:t>
      </w:r>
    </w:p>
    <w:p w:rsidR="00CC5CAE" w:rsidRDefault="002F79EA">
      <w:pPr>
        <w:numPr>
          <w:ilvl w:val="0"/>
          <w:numId w:val="7"/>
        </w:numPr>
        <w:spacing w:after="270"/>
        <w:ind w:right="14"/>
      </w:pPr>
      <w:r>
        <w:t>В дни каникул (зимние каникулы с 1 по 15 января; весенние каникулы - последняя неделя марта; летние каникулы с 1 июня по 31 августа) и в первую декаду сентября НОД</w:t>
      </w:r>
      <w:r>
        <w:t xml:space="preserve"> не проводятся. В этот период проводят мероприятия эстетически-оздоровительного цикла, рекомендуется проводить спортивные, музыкальные праздники, подвижные игры, экскурсии, разнообразить работу по изобразительному искусству.</w:t>
      </w:r>
    </w:p>
    <w:p w:rsidR="00CC5CAE" w:rsidRDefault="002F79EA">
      <w:pPr>
        <w:ind w:left="4474" w:right="14" w:hanging="3600"/>
      </w:pPr>
      <w:r>
        <w:t>4. Требования к планированию об</w:t>
      </w:r>
      <w:r>
        <w:t>разовательной деятельности организации дошкольного образования</w:t>
      </w:r>
    </w:p>
    <w:p w:rsidR="00CC5CAE" w:rsidRDefault="002F79EA">
      <w:pPr>
        <w:numPr>
          <w:ilvl w:val="0"/>
          <w:numId w:val="7"/>
        </w:numPr>
        <w:ind w:right="14"/>
      </w:pPr>
      <w:r>
        <w:t>На основе Базисного учебного плана разрабатывается Учебно-развивающий план организации дошкольного образования.</w:t>
      </w:r>
    </w:p>
    <w:p w:rsidR="00CC5CAE" w:rsidRDefault="002F79EA">
      <w:pPr>
        <w:numPr>
          <w:ilvl w:val="0"/>
          <w:numId w:val="7"/>
        </w:numPr>
        <w:ind w:right="14"/>
      </w:pPr>
      <w:r>
        <w:t xml:space="preserve">Учебно-развивающий план организации дошкольного образования на новый учебный год </w:t>
      </w:r>
      <w:r>
        <w:t>рассматривается и принимается педагогическим Советом организации дошкольного образования не позднее 15 мая текущего учебного года, утверждается учредителем для государственных организаций дошкольного образования, Управлением народного образования города ил</w:t>
      </w:r>
      <w:r>
        <w:t>и района для муниципальных организаций дошкольного образования не позднее 15 июня текущего года.</w:t>
      </w:r>
    </w:p>
    <w:p w:rsidR="00CC5CAE" w:rsidRDefault="002F79EA">
      <w:pPr>
        <w:numPr>
          <w:ilvl w:val="0"/>
          <w:numId w:val="7"/>
        </w:numPr>
        <w:ind w:right="14"/>
      </w:pPr>
      <w:r>
        <w:t>На титульном листе Учебно-развивающего плана должны быть следующие записи:</w:t>
      </w:r>
    </w:p>
    <w:p w:rsidR="00CC5CAE" w:rsidRDefault="002F79EA">
      <w:pPr>
        <w:ind w:left="-5" w:right="14"/>
      </w:pPr>
      <w:r>
        <w:t xml:space="preserve">а) номер протокола и дата принятия Учебно-развивающего плана педагогическим советом </w:t>
      </w:r>
      <w:r>
        <w:t>организации дошкольного образования;</w:t>
      </w:r>
    </w:p>
    <w:p w:rsidR="00CC5CAE" w:rsidRDefault="002F79EA">
      <w:pPr>
        <w:ind w:left="-5" w:right="14"/>
      </w:pPr>
      <w:r>
        <w:t>б) дата и номер приказа учредителя для государственных организаций дошкольного образования, Управления народного образования города или района для муниципальных организаций дошкольного образования об его утверждении. 22</w:t>
      </w:r>
      <w:r>
        <w:t>. На основании Учебно-развивающего плана осуществляется:</w:t>
      </w:r>
    </w:p>
    <w:p w:rsidR="00CC5CAE" w:rsidRDefault="002F79EA">
      <w:pPr>
        <w:ind w:left="-5" w:right="14"/>
      </w:pPr>
      <w:r>
        <w:t xml:space="preserve">а) формирование перечня НОД обязательной части, мероприятий </w:t>
      </w:r>
      <w:proofErr w:type="gramStart"/>
      <w:r>
        <w:t>части</w:t>
      </w:r>
      <w:proofErr w:type="gramEnd"/>
      <w:r>
        <w:t xml:space="preserve"> формируемой участниками образовательных отношений и подготовка их ресурсного обеспечения;</w:t>
      </w:r>
    </w:p>
    <w:p w:rsidR="00CC5CAE" w:rsidRDefault="002F79EA">
      <w:pPr>
        <w:ind w:left="293" w:right="14" w:firstLine="0"/>
      </w:pPr>
      <w:r>
        <w:t>б) планирование педагогической нагрузки пед</w:t>
      </w:r>
      <w:r>
        <w:t>агогическим работникам;</w:t>
      </w:r>
    </w:p>
    <w:p w:rsidR="00CC5CAE" w:rsidRDefault="002F79EA">
      <w:pPr>
        <w:ind w:left="288" w:right="14" w:firstLine="0"/>
      </w:pPr>
      <w:r>
        <w:t>в) проектирование годового плана работы организации дошкольного образования;</w:t>
      </w:r>
    </w:p>
    <w:p w:rsidR="00CC5CAE" w:rsidRDefault="002F79EA">
      <w:pPr>
        <w:ind w:left="288" w:right="14" w:firstLine="0"/>
      </w:pPr>
      <w:r>
        <w:t>г) составление расписания занятий на новый учебный год.</w:t>
      </w:r>
    </w:p>
    <w:p w:rsidR="00CC5CAE" w:rsidRDefault="002F79EA">
      <w:pPr>
        <w:ind w:left="-5" w:right="14"/>
      </w:pPr>
      <w:r>
        <w:t>23. После утверждения Учебно-развивающего плана организация дошкольного образования не вправе вноси</w:t>
      </w:r>
      <w:r>
        <w:t>ть в него изменения в течение учебного года без согласования с учредителем (Управлением народного образования города или района).</w:t>
      </w:r>
    </w:p>
    <w:sectPr w:rsidR="00CC5CAE">
      <w:pgSz w:w="11905" w:h="16837"/>
      <w:pgMar w:top="855" w:right="552" w:bottom="123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D58"/>
    <w:multiLevelType w:val="hybridMultilevel"/>
    <w:tmpl w:val="171E5CA0"/>
    <w:lvl w:ilvl="0" w:tplc="F0EAC568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F3CE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B1E8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64B9E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0CB7E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0117C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27340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6642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41DFC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872F8"/>
    <w:multiLevelType w:val="hybridMultilevel"/>
    <w:tmpl w:val="E14EFD5C"/>
    <w:lvl w:ilvl="0" w:tplc="7A30FD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2A21E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2350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3A9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6B3C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2160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A8A08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EEE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25F44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67CBB"/>
    <w:multiLevelType w:val="hybridMultilevel"/>
    <w:tmpl w:val="ED44F920"/>
    <w:lvl w:ilvl="0" w:tplc="CA9C7E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E5FE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CB82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ADE9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4A632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8094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E6EEE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0240C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88C2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607D6"/>
    <w:multiLevelType w:val="hybridMultilevel"/>
    <w:tmpl w:val="8C644CD0"/>
    <w:lvl w:ilvl="0" w:tplc="3E16356E">
      <w:start w:val="5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18B09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AAA3A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2CDEC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5A3BF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B04B6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22181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241B9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7A33E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100CF"/>
    <w:multiLevelType w:val="hybridMultilevel"/>
    <w:tmpl w:val="60BA4FEC"/>
    <w:lvl w:ilvl="0" w:tplc="A4F4C1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8690A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46B9E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A815A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9F90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27C12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A9950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4D5E8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2C144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33064"/>
    <w:multiLevelType w:val="hybridMultilevel"/>
    <w:tmpl w:val="3750572C"/>
    <w:lvl w:ilvl="0" w:tplc="932C84FE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1B5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48B0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06AA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96AC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40F0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2CB8A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6217E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59BC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5E14D2"/>
    <w:multiLevelType w:val="hybridMultilevel"/>
    <w:tmpl w:val="C53E6ED6"/>
    <w:lvl w:ilvl="0" w:tplc="6B38CF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28C6C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CC6C8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C33E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781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4926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9D0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007BA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200DA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AE"/>
    <w:rsid w:val="002F79EA"/>
    <w:rsid w:val="00C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4D287-1E7D-4B05-94AC-A9580ED0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771" w:firstLine="28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cp:lastModifiedBy>Челядник Василий</cp:lastModifiedBy>
  <cp:revision>2</cp:revision>
  <dcterms:created xsi:type="dcterms:W3CDTF">2020-07-25T10:38:00Z</dcterms:created>
  <dcterms:modified xsi:type="dcterms:W3CDTF">2020-07-25T10:38:00Z</dcterms:modified>
</cp:coreProperties>
</file>